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9E51" w14:textId="77777777" w:rsidR="000775A3" w:rsidRDefault="000775A3">
      <w:pPr>
        <w:pStyle w:val="BodyText"/>
        <w:spacing w:before="20"/>
        <w:rPr>
          <w:rFonts w:ascii="Times New Roman"/>
          <w:sz w:val="20"/>
        </w:rPr>
      </w:pPr>
    </w:p>
    <w:p w14:paraId="390B4226" w14:textId="77777777" w:rsidR="000775A3" w:rsidRDefault="00000000">
      <w:pPr>
        <w:pStyle w:val="BodyText"/>
        <w:ind w:left="2545"/>
        <w:rPr>
          <w:rFonts w:ascii="Times New Roman"/>
          <w:sz w:val="20"/>
        </w:rPr>
      </w:pPr>
      <w:r>
        <w:rPr>
          <w:rFonts w:ascii="Times New Roman"/>
          <w:noProof/>
          <w:sz w:val="20"/>
        </w:rPr>
        <w:drawing>
          <wp:inline distT="0" distB="0" distL="0" distR="0" wp14:anchorId="63DC3270" wp14:editId="1187E255">
            <wp:extent cx="2827469" cy="23641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827469" cy="2364104"/>
                    </a:xfrm>
                    <a:prstGeom prst="rect">
                      <a:avLst/>
                    </a:prstGeom>
                  </pic:spPr>
                </pic:pic>
              </a:graphicData>
            </a:graphic>
          </wp:inline>
        </w:drawing>
      </w:r>
    </w:p>
    <w:p w14:paraId="7FF57289" w14:textId="77777777" w:rsidR="000775A3" w:rsidRDefault="000775A3">
      <w:pPr>
        <w:pStyle w:val="BodyText"/>
        <w:rPr>
          <w:rFonts w:ascii="Times New Roman"/>
          <w:sz w:val="62"/>
        </w:rPr>
      </w:pPr>
    </w:p>
    <w:p w14:paraId="0637DD98" w14:textId="77777777" w:rsidR="000775A3" w:rsidRDefault="000775A3">
      <w:pPr>
        <w:pStyle w:val="BodyText"/>
        <w:spacing w:before="39"/>
        <w:rPr>
          <w:rFonts w:ascii="Times New Roman"/>
          <w:sz w:val="62"/>
        </w:rPr>
      </w:pPr>
    </w:p>
    <w:p w14:paraId="283CD262" w14:textId="77777777" w:rsidR="000775A3" w:rsidRDefault="00000000">
      <w:pPr>
        <w:pStyle w:val="Title"/>
      </w:pPr>
      <w:r>
        <w:rPr>
          <w:spacing w:val="-2"/>
        </w:rPr>
        <w:t>DISEC</w:t>
      </w:r>
    </w:p>
    <w:p w14:paraId="405FBBFD" w14:textId="77777777" w:rsidR="000775A3" w:rsidRDefault="00000000">
      <w:pPr>
        <w:spacing w:before="107" w:line="552" w:lineRule="auto"/>
        <w:ind w:left="1786" w:right="1804"/>
        <w:jc w:val="center"/>
        <w:rPr>
          <w:sz w:val="40"/>
        </w:rPr>
      </w:pPr>
      <w:r>
        <w:rPr>
          <w:sz w:val="40"/>
        </w:rPr>
        <w:t>Disarmament</w:t>
      </w:r>
      <w:r>
        <w:rPr>
          <w:spacing w:val="-20"/>
          <w:sz w:val="40"/>
        </w:rPr>
        <w:t xml:space="preserve"> </w:t>
      </w:r>
      <w:r>
        <w:rPr>
          <w:sz w:val="40"/>
        </w:rPr>
        <w:t>and</w:t>
      </w:r>
      <w:r>
        <w:rPr>
          <w:spacing w:val="-20"/>
          <w:sz w:val="40"/>
        </w:rPr>
        <w:t xml:space="preserve"> </w:t>
      </w:r>
      <w:r>
        <w:rPr>
          <w:sz w:val="40"/>
        </w:rPr>
        <w:t>Security Briefing Paper</w:t>
      </w:r>
    </w:p>
    <w:p w14:paraId="33BBB034" w14:textId="77777777" w:rsidR="000775A3" w:rsidRDefault="000775A3">
      <w:pPr>
        <w:pStyle w:val="BodyText"/>
        <w:spacing w:before="69"/>
        <w:rPr>
          <w:sz w:val="40"/>
        </w:rPr>
      </w:pPr>
    </w:p>
    <w:p w14:paraId="426385D2" w14:textId="77777777" w:rsidR="000775A3" w:rsidRDefault="00000000">
      <w:pPr>
        <w:spacing w:line="276" w:lineRule="auto"/>
        <w:ind w:left="3377" w:right="3396"/>
        <w:jc w:val="center"/>
        <w:rPr>
          <w:sz w:val="32"/>
        </w:rPr>
      </w:pPr>
      <w:r>
        <w:rPr>
          <w:sz w:val="32"/>
        </w:rPr>
        <w:t>Zain Hasan Matthew</w:t>
      </w:r>
      <w:r>
        <w:rPr>
          <w:spacing w:val="-23"/>
          <w:sz w:val="32"/>
        </w:rPr>
        <w:t xml:space="preserve"> </w:t>
      </w:r>
      <w:r>
        <w:rPr>
          <w:sz w:val="32"/>
        </w:rPr>
        <w:t>Wong</w:t>
      </w:r>
    </w:p>
    <w:p w14:paraId="7F119556" w14:textId="77777777" w:rsidR="000775A3" w:rsidRDefault="000775A3">
      <w:pPr>
        <w:pStyle w:val="BodyText"/>
        <w:rPr>
          <w:sz w:val="32"/>
        </w:rPr>
      </w:pPr>
    </w:p>
    <w:p w14:paraId="609B1274" w14:textId="77777777" w:rsidR="000775A3" w:rsidRDefault="000775A3">
      <w:pPr>
        <w:pStyle w:val="BodyText"/>
        <w:spacing w:before="110"/>
        <w:rPr>
          <w:sz w:val="32"/>
        </w:rPr>
      </w:pPr>
    </w:p>
    <w:p w14:paraId="3BE63D16" w14:textId="26F08E38" w:rsidR="000775A3" w:rsidRDefault="00000000" w:rsidP="00CE1286">
      <w:pPr>
        <w:spacing w:before="1"/>
        <w:ind w:left="1787" w:right="1804"/>
        <w:jc w:val="center"/>
        <w:sectPr w:rsidR="000775A3" w:rsidSect="004C13E8">
          <w:pgSz w:w="12240" w:h="15840"/>
          <w:pgMar w:top="1360" w:right="1320" w:bottom="280" w:left="1340" w:header="720" w:footer="720" w:gutter="0"/>
          <w:cols w:space="720"/>
        </w:sectPr>
      </w:pPr>
      <w:r>
        <w:rPr>
          <w:b/>
          <w:sz w:val="32"/>
        </w:rPr>
        <w:t>HABSMUN</w:t>
      </w:r>
      <w:r>
        <w:rPr>
          <w:b/>
          <w:spacing w:val="-7"/>
          <w:sz w:val="32"/>
        </w:rPr>
        <w:t xml:space="preserve"> </w:t>
      </w:r>
      <w:r>
        <w:rPr>
          <w:b/>
          <w:spacing w:val="-4"/>
          <w:sz w:val="32"/>
        </w:rPr>
        <w:t>2024</w:t>
      </w:r>
    </w:p>
    <w:p w14:paraId="0AC25B0C" w14:textId="77777777" w:rsidR="000775A3" w:rsidRDefault="00000000" w:rsidP="00CE1286">
      <w:pPr>
        <w:pStyle w:val="Heading1"/>
        <w:ind w:left="0" w:right="0"/>
      </w:pPr>
      <w:r>
        <w:lastRenderedPageBreak/>
        <w:t>Question</w:t>
      </w:r>
      <w:r>
        <w:rPr>
          <w:spacing w:val="-9"/>
        </w:rPr>
        <w:t xml:space="preserve"> </w:t>
      </w:r>
      <w:r>
        <w:t>on</w:t>
      </w:r>
      <w:r>
        <w:rPr>
          <w:spacing w:val="-7"/>
        </w:rPr>
        <w:t xml:space="preserve"> </w:t>
      </w:r>
      <w:r>
        <w:t>the</w:t>
      </w:r>
      <w:r>
        <w:rPr>
          <w:spacing w:val="-7"/>
        </w:rPr>
        <w:t xml:space="preserve"> </w:t>
      </w:r>
      <w:r>
        <w:t>Availability</w:t>
      </w:r>
      <w:r>
        <w:rPr>
          <w:spacing w:val="-6"/>
        </w:rPr>
        <w:t xml:space="preserve"> </w:t>
      </w:r>
      <w:r>
        <w:t>of</w:t>
      </w:r>
      <w:r>
        <w:rPr>
          <w:spacing w:val="-7"/>
        </w:rPr>
        <w:t xml:space="preserve"> </w:t>
      </w:r>
      <w:r>
        <w:t>Arms</w:t>
      </w:r>
      <w:r>
        <w:rPr>
          <w:spacing w:val="-7"/>
        </w:rPr>
        <w:t xml:space="preserve"> </w:t>
      </w:r>
      <w:r>
        <w:t>in</w:t>
      </w:r>
      <w:r>
        <w:rPr>
          <w:spacing w:val="-6"/>
        </w:rPr>
        <w:t xml:space="preserve"> </w:t>
      </w:r>
      <w:r>
        <w:rPr>
          <w:spacing w:val="-2"/>
        </w:rPr>
        <w:t>Libya</w:t>
      </w:r>
    </w:p>
    <w:p w14:paraId="5D2B9DF8" w14:textId="77777777" w:rsidR="000775A3" w:rsidRDefault="00000000">
      <w:pPr>
        <w:pStyle w:val="Heading2"/>
        <w:spacing w:before="360"/>
      </w:pPr>
      <w:r>
        <w:t xml:space="preserve">Context and Background </w:t>
      </w:r>
      <w:r>
        <w:rPr>
          <w:spacing w:val="-2"/>
        </w:rPr>
        <w:t>Information</w:t>
      </w:r>
    </w:p>
    <w:p w14:paraId="6D581F4A" w14:textId="77777777" w:rsidR="000775A3" w:rsidRDefault="00000000">
      <w:pPr>
        <w:pStyle w:val="BodyText"/>
        <w:spacing w:before="342" w:line="276" w:lineRule="auto"/>
        <w:ind w:left="100" w:right="141"/>
      </w:pPr>
      <w:r>
        <w:t>In</w:t>
      </w:r>
      <w:r>
        <w:rPr>
          <w:spacing w:val="-4"/>
        </w:rPr>
        <w:t xml:space="preserve"> </w:t>
      </w:r>
      <w:r>
        <w:t>2011,</w:t>
      </w:r>
      <w:r>
        <w:rPr>
          <w:spacing w:val="-4"/>
        </w:rPr>
        <w:t xml:space="preserve"> </w:t>
      </w:r>
      <w:r>
        <w:t>Muammar</w:t>
      </w:r>
      <w:r>
        <w:rPr>
          <w:spacing w:val="-4"/>
        </w:rPr>
        <w:t xml:space="preserve"> </w:t>
      </w:r>
      <w:r>
        <w:t>Gaddafi</w:t>
      </w:r>
      <w:r>
        <w:rPr>
          <w:spacing w:val="-4"/>
        </w:rPr>
        <w:t xml:space="preserve"> </w:t>
      </w:r>
      <w:r>
        <w:t>was</w:t>
      </w:r>
      <w:r>
        <w:rPr>
          <w:spacing w:val="-4"/>
        </w:rPr>
        <w:t xml:space="preserve"> </w:t>
      </w:r>
      <w:r>
        <w:t>deposed</w:t>
      </w:r>
      <w:r>
        <w:rPr>
          <w:spacing w:val="-4"/>
        </w:rPr>
        <w:t xml:space="preserve"> </w:t>
      </w:r>
      <w:r>
        <w:t>from</w:t>
      </w:r>
      <w:r>
        <w:rPr>
          <w:spacing w:val="-4"/>
        </w:rPr>
        <w:t xml:space="preserve"> </w:t>
      </w:r>
      <w:r>
        <w:t>his</w:t>
      </w:r>
      <w:r>
        <w:rPr>
          <w:spacing w:val="-4"/>
        </w:rPr>
        <w:t xml:space="preserve"> </w:t>
      </w:r>
      <w:r>
        <w:t>rule</w:t>
      </w:r>
      <w:r>
        <w:rPr>
          <w:spacing w:val="-4"/>
        </w:rPr>
        <w:t xml:space="preserve"> </w:t>
      </w:r>
      <w:r>
        <w:t>over</w:t>
      </w:r>
      <w:r>
        <w:rPr>
          <w:spacing w:val="-4"/>
        </w:rPr>
        <w:t xml:space="preserve"> </w:t>
      </w:r>
      <w:r>
        <w:t>Libya.</w:t>
      </w:r>
      <w:r>
        <w:rPr>
          <w:spacing w:val="-4"/>
        </w:rPr>
        <w:t xml:space="preserve"> </w:t>
      </w:r>
      <w:r>
        <w:t>Up</w:t>
      </w:r>
      <w:r>
        <w:rPr>
          <w:spacing w:val="-4"/>
        </w:rPr>
        <w:t xml:space="preserve"> </w:t>
      </w:r>
      <w:r>
        <w:t>until</w:t>
      </w:r>
      <w:r>
        <w:rPr>
          <w:spacing w:val="-4"/>
        </w:rPr>
        <w:t xml:space="preserve"> </w:t>
      </w:r>
      <w:r>
        <w:t>then,</w:t>
      </w:r>
      <w:r>
        <w:rPr>
          <w:spacing w:val="-4"/>
        </w:rPr>
        <w:t xml:space="preserve"> </w:t>
      </w:r>
      <w:r>
        <w:t>the</w:t>
      </w:r>
      <w:r>
        <w:rPr>
          <w:spacing w:val="-4"/>
        </w:rPr>
        <w:t xml:space="preserve"> </w:t>
      </w:r>
      <w:r>
        <w:t>country</w:t>
      </w:r>
      <w:r>
        <w:rPr>
          <w:spacing w:val="-4"/>
        </w:rPr>
        <w:t xml:space="preserve"> </w:t>
      </w:r>
      <w:r>
        <w:t>had been transformed into one of the most highly developed nations in Africa, but Gaddafi’s</w:t>
      </w:r>
      <w:r>
        <w:rPr>
          <w:spacing w:val="40"/>
        </w:rPr>
        <w:t xml:space="preserve"> </w:t>
      </w:r>
      <w:r>
        <w:t>methods to achieve this, using rampant censorship and corruption, provoked the First Libyan Civil War. This lasted a year and saw the rise of the Transitional National Council, tasked with transitioning Libya into a democratic constitution. Since this transition was never achieved, a coup d’état launched by the Libyan National Army (LNA) took place marking the beginning of</w:t>
      </w:r>
      <w:r>
        <w:rPr>
          <w:spacing w:val="40"/>
        </w:rPr>
        <w:t xml:space="preserve"> </w:t>
      </w:r>
      <w:r>
        <w:t xml:space="preserve">the Second Libyan Civil War, during which numerous parties including the UN-backed Government of National Accord (GNA), the LNA, the House of Representatives and the Islamic State all had a role in causing rampant instability. The war was </w:t>
      </w:r>
      <w:proofErr w:type="gramStart"/>
      <w:r>
        <w:t>brought to an end</w:t>
      </w:r>
      <w:proofErr w:type="gramEnd"/>
      <w:r>
        <w:t xml:space="preserve"> in 2020 with a permanent agreement signed between the LNA and the GNA, but with democratic elections continuing to be withheld, threats of a new civil war are on the horizon.</w:t>
      </w:r>
    </w:p>
    <w:p w14:paraId="68B53ECF" w14:textId="77777777" w:rsidR="000775A3" w:rsidRDefault="000775A3">
      <w:pPr>
        <w:pStyle w:val="BodyText"/>
        <w:spacing w:before="38"/>
      </w:pPr>
    </w:p>
    <w:p w14:paraId="0C377ED1" w14:textId="77777777" w:rsidR="000775A3" w:rsidRDefault="00000000">
      <w:pPr>
        <w:pStyle w:val="BodyText"/>
        <w:spacing w:line="276" w:lineRule="auto"/>
        <w:ind w:left="100" w:right="170"/>
      </w:pPr>
      <w:r>
        <w:t>Back to DISEC, though - after Gaddafi was overthrown in 2011, numerous stockpiles of small arms</w:t>
      </w:r>
      <w:r>
        <w:rPr>
          <w:spacing w:val="-5"/>
        </w:rPr>
        <w:t xml:space="preserve"> </w:t>
      </w:r>
      <w:r>
        <w:t>and</w:t>
      </w:r>
      <w:r>
        <w:rPr>
          <w:spacing w:val="-5"/>
        </w:rPr>
        <w:t xml:space="preserve"> </w:t>
      </w:r>
      <w:r>
        <w:t>light</w:t>
      </w:r>
      <w:r>
        <w:rPr>
          <w:spacing w:val="-5"/>
        </w:rPr>
        <w:t xml:space="preserve"> </w:t>
      </w:r>
      <w:r>
        <w:t>weapons</w:t>
      </w:r>
      <w:r>
        <w:rPr>
          <w:spacing w:val="-5"/>
        </w:rPr>
        <w:t xml:space="preserve"> </w:t>
      </w:r>
      <w:r>
        <w:t>(SALWs)</w:t>
      </w:r>
      <w:r>
        <w:rPr>
          <w:spacing w:val="-5"/>
        </w:rPr>
        <w:t xml:space="preserve"> </w:t>
      </w:r>
      <w:r>
        <w:t>were</w:t>
      </w:r>
      <w:r>
        <w:rPr>
          <w:spacing w:val="-5"/>
        </w:rPr>
        <w:t xml:space="preserve"> </w:t>
      </w:r>
      <w:r>
        <w:t>looted,</w:t>
      </w:r>
      <w:r>
        <w:rPr>
          <w:spacing w:val="-5"/>
        </w:rPr>
        <w:t xml:space="preserve"> </w:t>
      </w:r>
      <w:r>
        <w:t>causing</w:t>
      </w:r>
      <w:r>
        <w:rPr>
          <w:spacing w:val="-5"/>
        </w:rPr>
        <w:t xml:space="preserve"> </w:t>
      </w:r>
      <w:r>
        <w:t>a</w:t>
      </w:r>
      <w:r>
        <w:rPr>
          <w:spacing w:val="-5"/>
        </w:rPr>
        <w:t xml:space="preserve"> </w:t>
      </w:r>
      <w:r>
        <w:t>flow</w:t>
      </w:r>
      <w:r>
        <w:rPr>
          <w:spacing w:val="-5"/>
        </w:rPr>
        <w:t xml:space="preserve"> </w:t>
      </w:r>
      <w:r>
        <w:t>of</w:t>
      </w:r>
      <w:r>
        <w:rPr>
          <w:spacing w:val="-5"/>
        </w:rPr>
        <w:t xml:space="preserve"> </w:t>
      </w:r>
      <w:r>
        <w:t>somewhere</w:t>
      </w:r>
      <w:r>
        <w:rPr>
          <w:spacing w:val="-5"/>
        </w:rPr>
        <w:t xml:space="preserve"> </w:t>
      </w:r>
      <w:r>
        <w:t>between</w:t>
      </w:r>
      <w:r>
        <w:rPr>
          <w:spacing w:val="-5"/>
        </w:rPr>
        <w:t xml:space="preserve"> </w:t>
      </w:r>
      <w:r>
        <w:t>250,000</w:t>
      </w:r>
      <w:r>
        <w:rPr>
          <w:spacing w:val="-5"/>
        </w:rPr>
        <w:t xml:space="preserve"> </w:t>
      </w:r>
      <w:r>
        <w:t xml:space="preserve">- 700,000 SALWs across Libya and, soon enough, into </w:t>
      </w:r>
      <w:proofErr w:type="spellStart"/>
      <w:r>
        <w:t>neighbouring</w:t>
      </w:r>
      <w:proofErr w:type="spellEnd"/>
      <w:r>
        <w:t xml:space="preserve"> conflict zones. With further weapons supplying the GNA (mostly from Turkey and Qatar) and the LNA (mostly from the UAE, Jordan, Russia, </w:t>
      </w:r>
      <w:proofErr w:type="gramStart"/>
      <w:r>
        <w:t>Egypt</w:t>
      </w:r>
      <w:proofErr w:type="gramEnd"/>
      <w:r>
        <w:t xml:space="preserve"> and France) after this date, the GNA and the LNA continue to get their arms from illicit arms routes from all aforementioned nations today. For example, Russia’s Wagner</w:t>
      </w:r>
      <w:r>
        <w:rPr>
          <w:spacing w:val="-3"/>
        </w:rPr>
        <w:t xml:space="preserve"> </w:t>
      </w:r>
      <w:r>
        <w:t>group,</w:t>
      </w:r>
      <w:r>
        <w:rPr>
          <w:spacing w:val="-3"/>
        </w:rPr>
        <w:t xml:space="preserve"> </w:t>
      </w:r>
      <w:r>
        <w:t>a</w:t>
      </w:r>
      <w:r>
        <w:rPr>
          <w:spacing w:val="-3"/>
        </w:rPr>
        <w:t xml:space="preserve"> </w:t>
      </w:r>
      <w:r>
        <w:t>paramilitary</w:t>
      </w:r>
      <w:r>
        <w:rPr>
          <w:spacing w:val="-3"/>
        </w:rPr>
        <w:t xml:space="preserve"> </w:t>
      </w:r>
      <w:r>
        <w:t>group,</w:t>
      </w:r>
      <w:r>
        <w:rPr>
          <w:spacing w:val="-3"/>
        </w:rPr>
        <w:t xml:space="preserve"> </w:t>
      </w:r>
      <w:r>
        <w:t>has</w:t>
      </w:r>
      <w:r>
        <w:rPr>
          <w:spacing w:val="-3"/>
        </w:rPr>
        <w:t xml:space="preserve"> </w:t>
      </w:r>
      <w:r>
        <w:t>been</w:t>
      </w:r>
      <w:r>
        <w:rPr>
          <w:spacing w:val="-3"/>
        </w:rPr>
        <w:t xml:space="preserve"> </w:t>
      </w:r>
      <w:r>
        <w:t>known</w:t>
      </w:r>
      <w:r>
        <w:rPr>
          <w:spacing w:val="-3"/>
        </w:rPr>
        <w:t xml:space="preserve"> </w:t>
      </w:r>
      <w:r>
        <w:t>to</w:t>
      </w:r>
      <w:r>
        <w:rPr>
          <w:spacing w:val="-3"/>
        </w:rPr>
        <w:t xml:space="preserve"> </w:t>
      </w:r>
      <w:r>
        <w:t>operate</w:t>
      </w:r>
      <w:r>
        <w:rPr>
          <w:spacing w:val="-3"/>
        </w:rPr>
        <w:t xml:space="preserve"> </w:t>
      </w:r>
      <w:r>
        <w:t>in</w:t>
      </w:r>
      <w:r>
        <w:rPr>
          <w:spacing w:val="-3"/>
        </w:rPr>
        <w:t xml:space="preserve"> </w:t>
      </w:r>
      <w:r>
        <w:t>Libya,</w:t>
      </w:r>
      <w:r>
        <w:rPr>
          <w:spacing w:val="-3"/>
        </w:rPr>
        <w:t xml:space="preserve"> </w:t>
      </w:r>
      <w:r>
        <w:t>attracting</w:t>
      </w:r>
      <w:r>
        <w:rPr>
          <w:spacing w:val="-3"/>
        </w:rPr>
        <w:t xml:space="preserve"> </w:t>
      </w:r>
      <w:r>
        <w:t>controversy over their laying of IEDs and landmines in the nation. Since 2019, most arms deliveries have involved military vehicles, offshore patrol vessels, unmanned armed vehicles (UAVs) and even jamming systems and surveillance, showing that Libya is concerningly becoming a playground for the testing of new military technology. Arms from at least 12 countries have been known to circulate amongst Libya - you should identify whether your country is one of them to nuance your viewpoint on this Question.</w:t>
      </w:r>
    </w:p>
    <w:p w14:paraId="4808D5D1" w14:textId="77777777" w:rsidR="000775A3" w:rsidRDefault="000775A3">
      <w:pPr>
        <w:pStyle w:val="BodyText"/>
        <w:spacing w:before="38"/>
      </w:pPr>
    </w:p>
    <w:p w14:paraId="15FF8E1E" w14:textId="77777777" w:rsidR="000775A3" w:rsidRDefault="00000000">
      <w:pPr>
        <w:pStyle w:val="BodyText"/>
        <w:spacing w:line="276" w:lineRule="auto"/>
        <w:ind w:left="100" w:right="154"/>
      </w:pPr>
      <w:r>
        <w:t>The</w:t>
      </w:r>
      <w:r>
        <w:rPr>
          <w:spacing w:val="-5"/>
        </w:rPr>
        <w:t xml:space="preserve"> </w:t>
      </w:r>
      <w:r>
        <w:t>spread</w:t>
      </w:r>
      <w:r>
        <w:rPr>
          <w:spacing w:val="-5"/>
        </w:rPr>
        <w:t xml:space="preserve"> </w:t>
      </w:r>
      <w:r>
        <w:t>of</w:t>
      </w:r>
      <w:r>
        <w:rPr>
          <w:spacing w:val="-5"/>
        </w:rPr>
        <w:t xml:space="preserve"> </w:t>
      </w:r>
      <w:r>
        <w:t>SALWs</w:t>
      </w:r>
      <w:r>
        <w:rPr>
          <w:spacing w:val="-5"/>
        </w:rPr>
        <w:t xml:space="preserve"> </w:t>
      </w:r>
      <w:r>
        <w:t>into</w:t>
      </w:r>
      <w:r>
        <w:rPr>
          <w:spacing w:val="-5"/>
        </w:rPr>
        <w:t xml:space="preserve"> </w:t>
      </w:r>
      <w:proofErr w:type="spellStart"/>
      <w:r>
        <w:t>neighbouring</w:t>
      </w:r>
      <w:proofErr w:type="spellEnd"/>
      <w:r>
        <w:rPr>
          <w:spacing w:val="-5"/>
        </w:rPr>
        <w:t xml:space="preserve"> </w:t>
      </w:r>
      <w:r>
        <w:t>countries</w:t>
      </w:r>
      <w:r>
        <w:rPr>
          <w:spacing w:val="-5"/>
        </w:rPr>
        <w:t xml:space="preserve"> </w:t>
      </w:r>
      <w:r>
        <w:t>slowed</w:t>
      </w:r>
      <w:r>
        <w:rPr>
          <w:spacing w:val="-5"/>
        </w:rPr>
        <w:t xml:space="preserve"> </w:t>
      </w:r>
      <w:r>
        <w:t>after</w:t>
      </w:r>
      <w:r>
        <w:rPr>
          <w:spacing w:val="-5"/>
        </w:rPr>
        <w:t xml:space="preserve"> </w:t>
      </w:r>
      <w:r>
        <w:t>2014</w:t>
      </w:r>
      <w:r>
        <w:rPr>
          <w:spacing w:val="-5"/>
        </w:rPr>
        <w:t xml:space="preserve"> </w:t>
      </w:r>
      <w:r>
        <w:t>as</w:t>
      </w:r>
      <w:r>
        <w:rPr>
          <w:spacing w:val="-5"/>
        </w:rPr>
        <w:t xml:space="preserve"> </w:t>
      </w:r>
      <w:r>
        <w:t>the</w:t>
      </w:r>
      <w:r>
        <w:rPr>
          <w:spacing w:val="-5"/>
        </w:rPr>
        <w:t xml:space="preserve"> </w:t>
      </w:r>
      <w:r>
        <w:t>local</w:t>
      </w:r>
      <w:r>
        <w:rPr>
          <w:spacing w:val="-5"/>
        </w:rPr>
        <w:t xml:space="preserve"> </w:t>
      </w:r>
      <w:r>
        <w:t>demand</w:t>
      </w:r>
      <w:r>
        <w:rPr>
          <w:spacing w:val="-5"/>
        </w:rPr>
        <w:t xml:space="preserve"> </w:t>
      </w:r>
      <w:r>
        <w:t xml:space="preserve">for arms in Libya increased </w:t>
      </w:r>
      <w:proofErr w:type="gramStart"/>
      <w:r>
        <w:t>as a result of</w:t>
      </w:r>
      <w:proofErr w:type="gramEnd"/>
      <w:r>
        <w:t xml:space="preserve"> the GNA’s commencement of their operation against</w:t>
      </w:r>
    </w:p>
    <w:p w14:paraId="07FBCA8D" w14:textId="77777777" w:rsidR="000775A3" w:rsidRDefault="00000000">
      <w:pPr>
        <w:pStyle w:val="BodyText"/>
        <w:spacing w:line="276" w:lineRule="auto"/>
        <w:ind w:left="100" w:right="142"/>
      </w:pPr>
      <w:r>
        <w:t xml:space="preserve">Al-Qaeda and ISIS. This period also saw Operation </w:t>
      </w:r>
      <w:proofErr w:type="spellStart"/>
      <w:r>
        <w:t>Barkhane</w:t>
      </w:r>
      <w:proofErr w:type="spellEnd"/>
      <w:r>
        <w:t xml:space="preserve"> in Mali, Niger, Chad, Mauritania, Burkina</w:t>
      </w:r>
      <w:r>
        <w:rPr>
          <w:spacing w:val="-4"/>
        </w:rPr>
        <w:t xml:space="preserve"> </w:t>
      </w:r>
      <w:proofErr w:type="gramStart"/>
      <w:r>
        <w:t>Faso</w:t>
      </w:r>
      <w:proofErr w:type="gramEnd"/>
      <w:r>
        <w:rPr>
          <w:spacing w:val="-4"/>
        </w:rPr>
        <w:t xml:space="preserve"> </w:t>
      </w:r>
      <w:r>
        <w:t>and</w:t>
      </w:r>
      <w:r>
        <w:rPr>
          <w:spacing w:val="-4"/>
        </w:rPr>
        <w:t xml:space="preserve"> </w:t>
      </w:r>
      <w:r>
        <w:t>France.</w:t>
      </w:r>
      <w:r>
        <w:rPr>
          <w:spacing w:val="-4"/>
        </w:rPr>
        <w:t xml:space="preserve"> </w:t>
      </w:r>
      <w:r>
        <w:t>This</w:t>
      </w:r>
      <w:r>
        <w:rPr>
          <w:spacing w:val="-4"/>
        </w:rPr>
        <w:t xml:space="preserve"> </w:t>
      </w:r>
      <w:r>
        <w:t>was</w:t>
      </w:r>
      <w:r>
        <w:rPr>
          <w:spacing w:val="-4"/>
        </w:rPr>
        <w:t xml:space="preserve"> </w:t>
      </w:r>
      <w:r>
        <w:t>a</w:t>
      </w:r>
      <w:r>
        <w:rPr>
          <w:spacing w:val="-4"/>
        </w:rPr>
        <w:t xml:space="preserve"> </w:t>
      </w:r>
      <w:r>
        <w:t>counterinsurgency</w:t>
      </w:r>
      <w:r>
        <w:rPr>
          <w:spacing w:val="-4"/>
        </w:rPr>
        <w:t xml:space="preserve"> </w:t>
      </w:r>
      <w:r>
        <w:t>operation</w:t>
      </w:r>
      <w:r>
        <w:rPr>
          <w:spacing w:val="-4"/>
        </w:rPr>
        <w:t xml:space="preserve"> </w:t>
      </w:r>
      <w:r>
        <w:t>which</w:t>
      </w:r>
      <w:r>
        <w:rPr>
          <w:spacing w:val="-4"/>
        </w:rPr>
        <w:t xml:space="preserve"> </w:t>
      </w:r>
      <w:r>
        <w:t>helped</w:t>
      </w:r>
      <w:r>
        <w:rPr>
          <w:spacing w:val="-4"/>
        </w:rPr>
        <w:t xml:space="preserve"> </w:t>
      </w:r>
      <w:r>
        <w:t>to</w:t>
      </w:r>
      <w:r>
        <w:rPr>
          <w:spacing w:val="-4"/>
        </w:rPr>
        <w:t xml:space="preserve"> </w:t>
      </w:r>
      <w:r>
        <w:t>impair</w:t>
      </w:r>
      <w:r>
        <w:rPr>
          <w:spacing w:val="-4"/>
        </w:rPr>
        <w:t xml:space="preserve"> </w:t>
      </w:r>
      <w:r>
        <w:t>major smuggling routes in the region. However, the increased intensity of fighting in Libya during this time boosted the demand for weapons internally for all factions, including for civilians. Firearms therefore</w:t>
      </w:r>
      <w:r>
        <w:rPr>
          <w:spacing w:val="-5"/>
        </w:rPr>
        <w:t xml:space="preserve"> </w:t>
      </w:r>
      <w:r>
        <w:t>became</w:t>
      </w:r>
      <w:r>
        <w:rPr>
          <w:spacing w:val="-5"/>
        </w:rPr>
        <w:t xml:space="preserve"> </w:t>
      </w:r>
      <w:r>
        <w:t>offered</w:t>
      </w:r>
      <w:r>
        <w:rPr>
          <w:spacing w:val="-5"/>
        </w:rPr>
        <w:t xml:space="preserve"> </w:t>
      </w:r>
      <w:r>
        <w:t>much</w:t>
      </w:r>
      <w:r>
        <w:rPr>
          <w:spacing w:val="-5"/>
        </w:rPr>
        <w:t xml:space="preserve"> </w:t>
      </w:r>
      <w:r>
        <w:t>more</w:t>
      </w:r>
      <w:r>
        <w:rPr>
          <w:spacing w:val="-5"/>
        </w:rPr>
        <w:t xml:space="preserve"> </w:t>
      </w:r>
      <w:r>
        <w:t>openly,</w:t>
      </w:r>
      <w:r>
        <w:rPr>
          <w:spacing w:val="-5"/>
        </w:rPr>
        <w:t xml:space="preserve"> </w:t>
      </w:r>
      <w:r>
        <w:t>with</w:t>
      </w:r>
      <w:r>
        <w:rPr>
          <w:spacing w:val="-5"/>
        </w:rPr>
        <w:t xml:space="preserve"> </w:t>
      </w:r>
      <w:r>
        <w:t>negotiations</w:t>
      </w:r>
      <w:r>
        <w:rPr>
          <w:spacing w:val="-5"/>
        </w:rPr>
        <w:t xml:space="preserve"> </w:t>
      </w:r>
      <w:r>
        <w:t>and</w:t>
      </w:r>
      <w:r>
        <w:rPr>
          <w:spacing w:val="-5"/>
        </w:rPr>
        <w:t xml:space="preserve"> </w:t>
      </w:r>
      <w:r>
        <w:t>purchases</w:t>
      </w:r>
      <w:r>
        <w:rPr>
          <w:spacing w:val="-5"/>
        </w:rPr>
        <w:t xml:space="preserve"> </w:t>
      </w:r>
      <w:r>
        <w:t>even</w:t>
      </w:r>
      <w:r>
        <w:rPr>
          <w:spacing w:val="-5"/>
        </w:rPr>
        <w:t xml:space="preserve"> </w:t>
      </w:r>
      <w:r>
        <w:t>being</w:t>
      </w:r>
      <w:r>
        <w:rPr>
          <w:spacing w:val="-5"/>
        </w:rPr>
        <w:t xml:space="preserve"> </w:t>
      </w:r>
      <w:r>
        <w:t xml:space="preserve">made on social media platforms such as Facebook. With civilians now implicated in the availability of arms in Libya, the impact of the illegal arms trade has become more permanent. Chadian and Sudanese armed groups have shown intensified fighting recently as well, and with the domestic demand for arms in Libya having decreased due to the end of their civil war, arms routes through Niger and Chad are now much less hindered than in the past. The end of the Libyan Civil War is also marked by the military buildup of </w:t>
      </w:r>
      <w:proofErr w:type="spellStart"/>
      <w:r>
        <w:t>neighbouring</w:t>
      </w:r>
      <w:proofErr w:type="spellEnd"/>
      <w:r>
        <w:t xml:space="preserve"> Algeria and Egypt.</w:t>
      </w:r>
    </w:p>
    <w:p w14:paraId="619638CB" w14:textId="77777777" w:rsidR="000775A3" w:rsidRDefault="000775A3">
      <w:pPr>
        <w:spacing w:line="276" w:lineRule="auto"/>
        <w:sectPr w:rsidR="000775A3" w:rsidSect="004C13E8">
          <w:pgSz w:w="12240" w:h="15840"/>
          <w:pgMar w:top="1380" w:right="1320" w:bottom="280" w:left="1340" w:header="720" w:footer="720" w:gutter="0"/>
          <w:cols w:space="720"/>
        </w:sectPr>
      </w:pPr>
    </w:p>
    <w:p w14:paraId="5B0DBF14" w14:textId="77777777" w:rsidR="000775A3" w:rsidRDefault="00000000">
      <w:pPr>
        <w:pStyle w:val="Heading2"/>
        <w:spacing w:before="80"/>
      </w:pPr>
      <w:r>
        <w:lastRenderedPageBreak/>
        <w:t xml:space="preserve">Key </w:t>
      </w:r>
      <w:r>
        <w:rPr>
          <w:spacing w:val="-2"/>
        </w:rPr>
        <w:t>issues</w:t>
      </w:r>
    </w:p>
    <w:p w14:paraId="39683B5B" w14:textId="77777777" w:rsidR="000775A3" w:rsidRDefault="00000000">
      <w:pPr>
        <w:pStyle w:val="Heading3"/>
        <w:spacing w:before="342"/>
      </w:pPr>
      <w:r>
        <w:t>Worsening</w:t>
      </w:r>
      <w:r>
        <w:rPr>
          <w:spacing w:val="-11"/>
        </w:rPr>
        <w:t xml:space="preserve"> </w:t>
      </w:r>
      <w:r>
        <w:t>adjacent</w:t>
      </w:r>
      <w:r>
        <w:rPr>
          <w:spacing w:val="-10"/>
        </w:rPr>
        <w:t xml:space="preserve"> </w:t>
      </w:r>
      <w:r>
        <w:rPr>
          <w:spacing w:val="-2"/>
        </w:rPr>
        <w:t>conflicts</w:t>
      </w:r>
    </w:p>
    <w:p w14:paraId="6EB9EAC5" w14:textId="77777777" w:rsidR="000775A3" w:rsidRDefault="000775A3">
      <w:pPr>
        <w:pStyle w:val="BodyText"/>
        <w:spacing w:before="76"/>
        <w:rPr>
          <w:b/>
        </w:rPr>
      </w:pPr>
    </w:p>
    <w:p w14:paraId="6D708A2A" w14:textId="77777777" w:rsidR="000775A3" w:rsidRDefault="00000000">
      <w:pPr>
        <w:pStyle w:val="BodyText"/>
        <w:spacing w:line="276" w:lineRule="auto"/>
        <w:ind w:left="100" w:right="5403"/>
      </w:pPr>
      <w:r>
        <w:rPr>
          <w:noProof/>
        </w:rPr>
        <w:drawing>
          <wp:anchor distT="0" distB="0" distL="0" distR="0" simplePos="0" relativeHeight="15729152" behindDoc="0" locked="0" layoutInCell="1" allowOverlap="1" wp14:anchorId="6CA1DD3D" wp14:editId="18B16A5E">
            <wp:simplePos x="0" y="0"/>
            <wp:positionH relativeFrom="page">
              <wp:posOffset>3657600</wp:posOffset>
            </wp:positionH>
            <wp:positionV relativeFrom="paragraph">
              <wp:posOffset>-31980</wp:posOffset>
            </wp:positionV>
            <wp:extent cx="3200399" cy="243839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3200399" cy="2438399"/>
                    </a:xfrm>
                    <a:prstGeom prst="rect">
                      <a:avLst/>
                    </a:prstGeom>
                  </pic:spPr>
                </pic:pic>
              </a:graphicData>
            </a:graphic>
          </wp:anchor>
        </w:drawing>
      </w:r>
      <w:r>
        <w:t>As alluded to already, the availability of arms</w:t>
      </w:r>
      <w:r>
        <w:rPr>
          <w:spacing w:val="-3"/>
        </w:rPr>
        <w:t xml:space="preserve"> </w:t>
      </w:r>
      <w:r>
        <w:t>in</w:t>
      </w:r>
      <w:r>
        <w:rPr>
          <w:spacing w:val="-3"/>
        </w:rPr>
        <w:t xml:space="preserve"> </w:t>
      </w:r>
      <w:r>
        <w:t>Libya</w:t>
      </w:r>
      <w:r>
        <w:rPr>
          <w:spacing w:val="-3"/>
        </w:rPr>
        <w:t xml:space="preserve"> </w:t>
      </w:r>
      <w:r>
        <w:t>has</w:t>
      </w:r>
      <w:r>
        <w:rPr>
          <w:spacing w:val="-3"/>
        </w:rPr>
        <w:t xml:space="preserve"> </w:t>
      </w:r>
      <w:proofErr w:type="gramStart"/>
      <w:r>
        <w:t>opened</w:t>
      </w:r>
      <w:r>
        <w:rPr>
          <w:spacing w:val="-3"/>
        </w:rPr>
        <w:t xml:space="preserve"> </w:t>
      </w:r>
      <w:r>
        <w:t>up</w:t>
      </w:r>
      <w:proofErr w:type="gramEnd"/>
      <w:r>
        <w:rPr>
          <w:spacing w:val="-3"/>
        </w:rPr>
        <w:t xml:space="preserve"> </w:t>
      </w:r>
      <w:r>
        <w:t xml:space="preserve">numerous illegal arms trade routes through Africa, having direct impacts on nations in the Sahel region where armed groups (e.g. Mali’s Tuareg rebels, the Union of Resistance Forces in Chad, the Niger Movement for Justice) and terrorist </w:t>
      </w:r>
      <w:proofErr w:type="spellStart"/>
      <w:r>
        <w:t>organisations</w:t>
      </w:r>
      <w:proofErr w:type="spellEnd"/>
      <w:r>
        <w:t xml:space="preserve"> (e.g. Boko Haram in Nigeria)</w:t>
      </w:r>
      <w:r>
        <w:rPr>
          <w:spacing w:val="-9"/>
        </w:rPr>
        <w:t xml:space="preserve"> </w:t>
      </w:r>
      <w:r>
        <w:t>use</w:t>
      </w:r>
      <w:r>
        <w:rPr>
          <w:spacing w:val="-9"/>
        </w:rPr>
        <w:t xml:space="preserve"> </w:t>
      </w:r>
      <w:r>
        <w:t>the</w:t>
      </w:r>
      <w:r>
        <w:rPr>
          <w:spacing w:val="-9"/>
        </w:rPr>
        <w:t xml:space="preserve"> </w:t>
      </w:r>
      <w:r>
        <w:t>newfound</w:t>
      </w:r>
      <w:r>
        <w:rPr>
          <w:spacing w:val="-9"/>
        </w:rPr>
        <w:t xml:space="preserve"> </w:t>
      </w:r>
      <w:r>
        <w:t>availability</w:t>
      </w:r>
      <w:r>
        <w:rPr>
          <w:spacing w:val="-9"/>
        </w:rPr>
        <w:t xml:space="preserve"> </w:t>
      </w:r>
      <w:r>
        <w:t>of weapons to advance their agendas.</w:t>
      </w:r>
    </w:p>
    <w:p w14:paraId="11715E2E" w14:textId="77777777" w:rsidR="000775A3" w:rsidRDefault="00000000">
      <w:pPr>
        <w:pStyle w:val="BodyText"/>
        <w:spacing w:line="276" w:lineRule="auto"/>
        <w:ind w:left="100" w:right="5403"/>
      </w:pPr>
      <w:r>
        <w:t>Most notably, in Mali, Libyan weapons helped</w:t>
      </w:r>
      <w:r>
        <w:rPr>
          <w:spacing w:val="-6"/>
        </w:rPr>
        <w:t xml:space="preserve"> </w:t>
      </w:r>
      <w:r>
        <w:t>to</w:t>
      </w:r>
      <w:r>
        <w:rPr>
          <w:spacing w:val="-6"/>
        </w:rPr>
        <w:t xml:space="preserve"> </w:t>
      </w:r>
      <w:r>
        <w:t>form</w:t>
      </w:r>
      <w:r>
        <w:rPr>
          <w:spacing w:val="-6"/>
        </w:rPr>
        <w:t xml:space="preserve"> </w:t>
      </w:r>
      <w:r>
        <w:t>a</w:t>
      </w:r>
      <w:r>
        <w:rPr>
          <w:spacing w:val="-6"/>
        </w:rPr>
        <w:t xml:space="preserve"> </w:t>
      </w:r>
      <w:r>
        <w:t>rebel</w:t>
      </w:r>
      <w:r>
        <w:rPr>
          <w:spacing w:val="-6"/>
        </w:rPr>
        <w:t xml:space="preserve"> </w:t>
      </w:r>
      <w:r>
        <w:t>coalition</w:t>
      </w:r>
      <w:r>
        <w:rPr>
          <w:spacing w:val="-6"/>
        </w:rPr>
        <w:t xml:space="preserve"> </w:t>
      </w:r>
      <w:r>
        <w:t>in</w:t>
      </w:r>
      <w:r>
        <w:rPr>
          <w:spacing w:val="-6"/>
        </w:rPr>
        <w:t xml:space="preserve"> </w:t>
      </w:r>
      <w:r>
        <w:t>2012 which would go on to topple the</w:t>
      </w:r>
    </w:p>
    <w:p w14:paraId="4536B3FF" w14:textId="77777777" w:rsidR="000775A3" w:rsidRDefault="00000000">
      <w:pPr>
        <w:pStyle w:val="BodyText"/>
        <w:ind w:left="100"/>
      </w:pPr>
      <w:r>
        <w:t>democratic</w:t>
      </w:r>
      <w:r>
        <w:rPr>
          <w:spacing w:val="-8"/>
        </w:rPr>
        <w:t xml:space="preserve"> </w:t>
      </w:r>
      <w:r>
        <w:t>government</w:t>
      </w:r>
      <w:r>
        <w:rPr>
          <w:spacing w:val="-5"/>
        </w:rPr>
        <w:t xml:space="preserve"> </w:t>
      </w:r>
      <w:r>
        <w:t>for</w:t>
      </w:r>
      <w:r>
        <w:rPr>
          <w:spacing w:val="-5"/>
        </w:rPr>
        <w:t xml:space="preserve"> </w:t>
      </w:r>
      <w:r>
        <w:t>a</w:t>
      </w:r>
      <w:r>
        <w:rPr>
          <w:spacing w:val="-5"/>
        </w:rPr>
        <w:t xml:space="preserve"> </w:t>
      </w:r>
      <w:r>
        <w:t>jihadi</w:t>
      </w:r>
      <w:r>
        <w:rPr>
          <w:spacing w:val="-5"/>
        </w:rPr>
        <w:t xml:space="preserve"> </w:t>
      </w:r>
      <w:r>
        <w:t>alliance</w:t>
      </w:r>
      <w:r>
        <w:rPr>
          <w:spacing w:val="-5"/>
        </w:rPr>
        <w:t xml:space="preserve"> </w:t>
      </w:r>
      <w:r>
        <w:t>to</w:t>
      </w:r>
      <w:r>
        <w:rPr>
          <w:spacing w:val="-5"/>
        </w:rPr>
        <w:t xml:space="preserve"> </w:t>
      </w:r>
      <w:r>
        <w:t>take</w:t>
      </w:r>
      <w:r>
        <w:rPr>
          <w:spacing w:val="-5"/>
        </w:rPr>
        <w:t xml:space="preserve"> </w:t>
      </w:r>
      <w:r>
        <w:t>control</w:t>
      </w:r>
      <w:r>
        <w:rPr>
          <w:spacing w:val="-5"/>
        </w:rPr>
        <w:t xml:space="preserve"> </w:t>
      </w:r>
      <w:r>
        <w:t>in</w:t>
      </w:r>
      <w:r>
        <w:rPr>
          <w:spacing w:val="-5"/>
        </w:rPr>
        <w:t xml:space="preserve"> </w:t>
      </w:r>
      <w:r>
        <w:t>its</w:t>
      </w:r>
      <w:r>
        <w:rPr>
          <w:spacing w:val="-5"/>
        </w:rPr>
        <w:t xml:space="preserve"> </w:t>
      </w:r>
      <w:r>
        <w:rPr>
          <w:spacing w:val="-2"/>
        </w:rPr>
        <w:t>place.</w:t>
      </w:r>
    </w:p>
    <w:p w14:paraId="5EA41AB2" w14:textId="77777777" w:rsidR="000775A3" w:rsidRDefault="000775A3">
      <w:pPr>
        <w:pStyle w:val="BodyText"/>
        <w:spacing w:before="76"/>
      </w:pPr>
    </w:p>
    <w:p w14:paraId="58A10F6E" w14:textId="77777777" w:rsidR="000775A3" w:rsidRDefault="00000000">
      <w:pPr>
        <w:pStyle w:val="BodyText"/>
        <w:spacing w:line="276" w:lineRule="auto"/>
        <w:ind w:left="100" w:right="142"/>
      </w:pPr>
      <w:r>
        <w:t xml:space="preserve">Despite numerous UN-imposed arms embargoes stretching from 1973 to 2011, over 12 countries have received illicit transfers of arms “including man-portable air </w:t>
      </w:r>
      <w:proofErr w:type="spellStart"/>
      <w:r>
        <w:t>defence</w:t>
      </w:r>
      <w:proofErr w:type="spellEnd"/>
      <w:r>
        <w:t xml:space="preserve"> systems (MANPADs), small arms and related ammunition and explosives and mines” according to the UN Security Council. According to another UNSC report, </w:t>
      </w:r>
      <w:proofErr w:type="gramStart"/>
      <w:r>
        <w:t>the majority of</w:t>
      </w:r>
      <w:proofErr w:type="gramEnd"/>
      <w:r>
        <w:t xml:space="preserve"> Libyan arms stockpiles were controlled by non-state armed actors, identifying Libya as a primary source of illicit arms. This will have therefore directly impacted Levantine conflicts, particularly the Syrian Civil War and</w:t>
      </w:r>
      <w:r>
        <w:rPr>
          <w:spacing w:val="-1"/>
        </w:rPr>
        <w:t xml:space="preserve"> </w:t>
      </w:r>
      <w:r>
        <w:t>reconstruction</w:t>
      </w:r>
      <w:r>
        <w:rPr>
          <w:spacing w:val="-1"/>
        </w:rPr>
        <w:t xml:space="preserve"> </w:t>
      </w:r>
      <w:r>
        <w:t>efforts</w:t>
      </w:r>
      <w:r>
        <w:rPr>
          <w:spacing w:val="-1"/>
        </w:rPr>
        <w:t xml:space="preserve"> </w:t>
      </w:r>
      <w:r>
        <w:t>post-conflict.</w:t>
      </w:r>
      <w:r>
        <w:rPr>
          <w:spacing w:val="-1"/>
        </w:rPr>
        <w:t xml:space="preserve"> </w:t>
      </w:r>
      <w:r>
        <w:t>Some</w:t>
      </w:r>
      <w:r>
        <w:rPr>
          <w:spacing w:val="-1"/>
        </w:rPr>
        <w:t xml:space="preserve"> </w:t>
      </w:r>
      <w:r>
        <w:t>countries</w:t>
      </w:r>
      <w:r>
        <w:rPr>
          <w:spacing w:val="-1"/>
        </w:rPr>
        <w:t xml:space="preserve"> </w:t>
      </w:r>
      <w:r>
        <w:t>like</w:t>
      </w:r>
      <w:r>
        <w:rPr>
          <w:spacing w:val="-1"/>
        </w:rPr>
        <w:t xml:space="preserve"> </w:t>
      </w:r>
      <w:r>
        <w:t>France,</w:t>
      </w:r>
      <w:r>
        <w:rPr>
          <w:spacing w:val="-1"/>
        </w:rPr>
        <w:t xml:space="preserve"> </w:t>
      </w:r>
      <w:r>
        <w:t>the</w:t>
      </w:r>
      <w:r>
        <w:rPr>
          <w:spacing w:val="-1"/>
        </w:rPr>
        <w:t xml:space="preserve"> </w:t>
      </w:r>
      <w:r>
        <w:t>UAE</w:t>
      </w:r>
      <w:r>
        <w:rPr>
          <w:spacing w:val="-1"/>
        </w:rPr>
        <w:t xml:space="preserve"> </w:t>
      </w:r>
      <w:r>
        <w:t>and</w:t>
      </w:r>
      <w:r>
        <w:rPr>
          <w:spacing w:val="-1"/>
        </w:rPr>
        <w:t xml:space="preserve"> </w:t>
      </w:r>
      <w:r>
        <w:t>Qatar</w:t>
      </w:r>
      <w:r>
        <w:rPr>
          <w:spacing w:val="-1"/>
        </w:rPr>
        <w:t xml:space="preserve"> </w:t>
      </w:r>
      <w:r>
        <w:t>have</w:t>
      </w:r>
      <w:r>
        <w:rPr>
          <w:spacing w:val="-1"/>
        </w:rPr>
        <w:t xml:space="preserve"> </w:t>
      </w:r>
      <w:r>
        <w:t>all been</w:t>
      </w:r>
      <w:r>
        <w:rPr>
          <w:spacing w:val="-3"/>
        </w:rPr>
        <w:t xml:space="preserve"> </w:t>
      </w:r>
      <w:r>
        <w:t>involved</w:t>
      </w:r>
      <w:r>
        <w:rPr>
          <w:spacing w:val="-3"/>
        </w:rPr>
        <w:t xml:space="preserve"> </w:t>
      </w:r>
      <w:r>
        <w:t>in</w:t>
      </w:r>
      <w:r>
        <w:rPr>
          <w:spacing w:val="-3"/>
        </w:rPr>
        <w:t xml:space="preserve"> </w:t>
      </w:r>
      <w:r>
        <w:t>giving</w:t>
      </w:r>
      <w:r>
        <w:rPr>
          <w:spacing w:val="-3"/>
        </w:rPr>
        <w:t xml:space="preserve"> </w:t>
      </w:r>
      <w:r>
        <w:t>arms</w:t>
      </w:r>
      <w:r>
        <w:rPr>
          <w:spacing w:val="-3"/>
        </w:rPr>
        <w:t xml:space="preserve"> </w:t>
      </w:r>
      <w:r>
        <w:t>to</w:t>
      </w:r>
      <w:r>
        <w:rPr>
          <w:spacing w:val="-3"/>
        </w:rPr>
        <w:t xml:space="preserve"> </w:t>
      </w:r>
      <w:r>
        <w:t>Libya</w:t>
      </w:r>
      <w:r>
        <w:rPr>
          <w:spacing w:val="-3"/>
        </w:rPr>
        <w:t xml:space="preserve"> </w:t>
      </w:r>
      <w:r>
        <w:t>to</w:t>
      </w:r>
      <w:r>
        <w:rPr>
          <w:spacing w:val="-3"/>
        </w:rPr>
        <w:t xml:space="preserve"> </w:t>
      </w:r>
      <w:r>
        <w:t>further</w:t>
      </w:r>
      <w:r>
        <w:rPr>
          <w:spacing w:val="-3"/>
        </w:rPr>
        <w:t xml:space="preserve"> </w:t>
      </w:r>
      <w:r>
        <w:t>their</w:t>
      </w:r>
      <w:r>
        <w:rPr>
          <w:spacing w:val="-3"/>
        </w:rPr>
        <w:t xml:space="preserve"> </w:t>
      </w:r>
      <w:r>
        <w:t>geopolitical</w:t>
      </w:r>
      <w:r>
        <w:rPr>
          <w:spacing w:val="-3"/>
        </w:rPr>
        <w:t xml:space="preserve"> </w:t>
      </w:r>
      <w:r>
        <w:t>interests,</w:t>
      </w:r>
      <w:r>
        <w:rPr>
          <w:spacing w:val="-3"/>
        </w:rPr>
        <w:t xml:space="preserve"> </w:t>
      </w:r>
      <w:r>
        <w:t>helping</w:t>
      </w:r>
      <w:r>
        <w:rPr>
          <w:spacing w:val="-3"/>
        </w:rPr>
        <w:t xml:space="preserve"> </w:t>
      </w:r>
      <w:r>
        <w:t>to</w:t>
      </w:r>
      <w:r>
        <w:rPr>
          <w:spacing w:val="-3"/>
        </w:rPr>
        <w:t xml:space="preserve"> </w:t>
      </w:r>
      <w:r>
        <w:t>worsen</w:t>
      </w:r>
      <w:r>
        <w:rPr>
          <w:spacing w:val="-3"/>
        </w:rPr>
        <w:t xml:space="preserve"> </w:t>
      </w:r>
      <w:r>
        <w:t>this problem across the board. Your resolution must address this issue - how would you stop this flow</w:t>
      </w:r>
      <w:r>
        <w:rPr>
          <w:spacing w:val="-1"/>
        </w:rPr>
        <w:t xml:space="preserve"> </w:t>
      </w:r>
      <w:r>
        <w:t>of</w:t>
      </w:r>
      <w:r>
        <w:rPr>
          <w:spacing w:val="-1"/>
        </w:rPr>
        <w:t xml:space="preserve"> </w:t>
      </w:r>
      <w:r>
        <w:t>arms?</w:t>
      </w:r>
      <w:r>
        <w:rPr>
          <w:spacing w:val="-1"/>
        </w:rPr>
        <w:t xml:space="preserve"> </w:t>
      </w:r>
      <w:r>
        <w:t>How</w:t>
      </w:r>
      <w:r>
        <w:rPr>
          <w:spacing w:val="-1"/>
        </w:rPr>
        <w:t xml:space="preserve"> </w:t>
      </w:r>
      <w:r>
        <w:t>would</w:t>
      </w:r>
      <w:r>
        <w:rPr>
          <w:spacing w:val="-1"/>
        </w:rPr>
        <w:t xml:space="preserve"> </w:t>
      </w:r>
      <w:r>
        <w:t>you</w:t>
      </w:r>
      <w:r>
        <w:rPr>
          <w:spacing w:val="-1"/>
        </w:rPr>
        <w:t xml:space="preserve"> </w:t>
      </w:r>
      <w:r>
        <w:t>ensure</w:t>
      </w:r>
      <w:r>
        <w:rPr>
          <w:spacing w:val="-1"/>
        </w:rPr>
        <w:t xml:space="preserve"> </w:t>
      </w:r>
      <w:r>
        <w:t>that</w:t>
      </w:r>
      <w:r>
        <w:rPr>
          <w:spacing w:val="-1"/>
        </w:rPr>
        <w:t xml:space="preserve"> </w:t>
      </w:r>
      <w:r>
        <w:t>militias</w:t>
      </w:r>
      <w:r>
        <w:rPr>
          <w:spacing w:val="-1"/>
        </w:rPr>
        <w:t xml:space="preserve"> </w:t>
      </w:r>
      <w:r>
        <w:t>don’t</w:t>
      </w:r>
      <w:r>
        <w:rPr>
          <w:spacing w:val="-1"/>
        </w:rPr>
        <w:t xml:space="preserve"> </w:t>
      </w:r>
      <w:r>
        <w:t>gain</w:t>
      </w:r>
      <w:r>
        <w:rPr>
          <w:spacing w:val="-1"/>
        </w:rPr>
        <w:t xml:space="preserve"> </w:t>
      </w:r>
      <w:r>
        <w:t>their</w:t>
      </w:r>
      <w:r>
        <w:rPr>
          <w:spacing w:val="-1"/>
        </w:rPr>
        <w:t xml:space="preserve"> </w:t>
      </w:r>
      <w:r>
        <w:t>arms</w:t>
      </w:r>
      <w:r>
        <w:rPr>
          <w:spacing w:val="-1"/>
        </w:rPr>
        <w:t xml:space="preserve"> </w:t>
      </w:r>
      <w:r>
        <w:t>from</w:t>
      </w:r>
      <w:r>
        <w:rPr>
          <w:spacing w:val="-1"/>
        </w:rPr>
        <w:t xml:space="preserve"> </w:t>
      </w:r>
      <w:r>
        <w:t>other</w:t>
      </w:r>
      <w:r>
        <w:rPr>
          <w:spacing w:val="-1"/>
        </w:rPr>
        <w:t xml:space="preserve"> </w:t>
      </w:r>
      <w:r>
        <w:t>illicit</w:t>
      </w:r>
      <w:r>
        <w:rPr>
          <w:spacing w:val="-1"/>
        </w:rPr>
        <w:t xml:space="preserve"> </w:t>
      </w:r>
      <w:r>
        <w:t>sources? Would your country even want this to happen at all? What other committees will you enlist or create to regulate the threat of rising insurgency?</w:t>
      </w:r>
    </w:p>
    <w:p w14:paraId="35D9D6F6" w14:textId="77777777" w:rsidR="000775A3" w:rsidRDefault="000775A3">
      <w:pPr>
        <w:pStyle w:val="BodyText"/>
        <w:spacing w:before="38"/>
      </w:pPr>
    </w:p>
    <w:p w14:paraId="011879B5" w14:textId="77777777" w:rsidR="000775A3" w:rsidRDefault="00000000">
      <w:pPr>
        <w:pStyle w:val="Heading3"/>
      </w:pPr>
      <w:r>
        <w:t>Instability</w:t>
      </w:r>
      <w:r>
        <w:rPr>
          <w:spacing w:val="-7"/>
        </w:rPr>
        <w:t xml:space="preserve"> </w:t>
      </w:r>
      <w:r>
        <w:t>and</w:t>
      </w:r>
      <w:r>
        <w:rPr>
          <w:spacing w:val="-6"/>
        </w:rPr>
        <w:t xml:space="preserve"> </w:t>
      </w:r>
      <w:r>
        <w:t>Human</w:t>
      </w:r>
      <w:r>
        <w:rPr>
          <w:spacing w:val="-6"/>
        </w:rPr>
        <w:t xml:space="preserve"> </w:t>
      </w:r>
      <w:r>
        <w:t>Rights</w:t>
      </w:r>
      <w:r>
        <w:rPr>
          <w:spacing w:val="-6"/>
        </w:rPr>
        <w:t xml:space="preserve"> </w:t>
      </w:r>
      <w:r>
        <w:rPr>
          <w:spacing w:val="-2"/>
        </w:rPr>
        <w:t>Violations</w:t>
      </w:r>
    </w:p>
    <w:p w14:paraId="2301BC2B" w14:textId="77777777" w:rsidR="000775A3" w:rsidRDefault="000775A3">
      <w:pPr>
        <w:pStyle w:val="BodyText"/>
        <w:spacing w:before="76"/>
        <w:rPr>
          <w:b/>
        </w:rPr>
      </w:pPr>
    </w:p>
    <w:p w14:paraId="149C85EE" w14:textId="77777777" w:rsidR="000775A3" w:rsidRDefault="00000000">
      <w:pPr>
        <w:pStyle w:val="BodyText"/>
        <w:spacing w:line="276" w:lineRule="auto"/>
        <w:ind w:left="100" w:right="227"/>
      </w:pPr>
      <w:r>
        <w:t xml:space="preserve">Furthermore, Libyan arms flows cause widespread instability in the nations supplied. In 2014, when the arms flows began slowing down, Jihadist groups had to get their arms from elsewhere, and so they attacked army barracks in Mali, </w:t>
      </w:r>
      <w:proofErr w:type="gramStart"/>
      <w:r>
        <w:t>Niger</w:t>
      </w:r>
      <w:proofErr w:type="gramEnd"/>
      <w:r>
        <w:t xml:space="preserve"> and Burkina Faso to fill the void, expanding</w:t>
      </w:r>
      <w:r>
        <w:rPr>
          <w:spacing w:val="-4"/>
        </w:rPr>
        <w:t xml:space="preserve"> </w:t>
      </w:r>
      <w:r>
        <w:t>the</w:t>
      </w:r>
      <w:r>
        <w:rPr>
          <w:spacing w:val="-4"/>
        </w:rPr>
        <w:t xml:space="preserve"> </w:t>
      </w:r>
      <w:r>
        <w:t>domain</w:t>
      </w:r>
      <w:r>
        <w:rPr>
          <w:spacing w:val="-4"/>
        </w:rPr>
        <w:t xml:space="preserve"> </w:t>
      </w:r>
      <w:r>
        <w:t>of</w:t>
      </w:r>
      <w:r>
        <w:rPr>
          <w:spacing w:val="-4"/>
        </w:rPr>
        <w:t xml:space="preserve"> </w:t>
      </w:r>
      <w:r>
        <w:t>political</w:t>
      </w:r>
      <w:r>
        <w:rPr>
          <w:spacing w:val="-4"/>
        </w:rPr>
        <w:t xml:space="preserve"> </w:t>
      </w:r>
      <w:r>
        <w:t>instability</w:t>
      </w:r>
      <w:r>
        <w:rPr>
          <w:spacing w:val="-4"/>
        </w:rPr>
        <w:t xml:space="preserve"> </w:t>
      </w:r>
      <w:r>
        <w:t>in</w:t>
      </w:r>
      <w:r>
        <w:rPr>
          <w:spacing w:val="-4"/>
        </w:rPr>
        <w:t xml:space="preserve"> </w:t>
      </w:r>
      <w:r>
        <w:t>these</w:t>
      </w:r>
      <w:r>
        <w:rPr>
          <w:spacing w:val="-4"/>
        </w:rPr>
        <w:t xml:space="preserve"> </w:t>
      </w:r>
      <w:r>
        <w:t>nations.</w:t>
      </w:r>
      <w:r>
        <w:rPr>
          <w:spacing w:val="-4"/>
        </w:rPr>
        <w:t xml:space="preserve"> </w:t>
      </w:r>
      <w:r>
        <w:t>On</w:t>
      </w:r>
      <w:r>
        <w:rPr>
          <w:spacing w:val="-4"/>
        </w:rPr>
        <w:t xml:space="preserve"> </w:t>
      </w:r>
      <w:r>
        <w:t>21</w:t>
      </w:r>
      <w:r>
        <w:rPr>
          <w:spacing w:val="-4"/>
        </w:rPr>
        <w:t xml:space="preserve"> </w:t>
      </w:r>
      <w:r>
        <w:t>March</w:t>
      </w:r>
      <w:r>
        <w:rPr>
          <w:spacing w:val="-4"/>
        </w:rPr>
        <w:t xml:space="preserve"> </w:t>
      </w:r>
      <w:r>
        <w:t>2021,</w:t>
      </w:r>
      <w:r>
        <w:rPr>
          <w:spacing w:val="-4"/>
        </w:rPr>
        <w:t xml:space="preserve"> </w:t>
      </w:r>
      <w:r>
        <w:t>armed</w:t>
      </w:r>
      <w:r>
        <w:rPr>
          <w:spacing w:val="-4"/>
        </w:rPr>
        <w:t xml:space="preserve"> </w:t>
      </w:r>
      <w:r>
        <w:t xml:space="preserve">bandits killed 137 people near the Niger-Mali border, prompting inhabitants of nearby regions to arm themselves in </w:t>
      </w:r>
      <w:proofErr w:type="spellStart"/>
      <w:r>
        <w:t>self-defence</w:t>
      </w:r>
      <w:proofErr w:type="spellEnd"/>
      <w:r>
        <w:t xml:space="preserve">. The arms they used were likely supplied through this illegal arms flow, highlighting exactly who benefits from Libyan arms being smuggled across borders - terrorist </w:t>
      </w:r>
      <w:proofErr w:type="spellStart"/>
      <w:r>
        <w:t>organisations</w:t>
      </w:r>
      <w:proofErr w:type="spellEnd"/>
      <w:r>
        <w:t xml:space="preserve"> and militias - creating the perfect environment for civil war and societal fragmentation to take place.</w:t>
      </w:r>
    </w:p>
    <w:p w14:paraId="53CAC54D" w14:textId="77777777" w:rsidR="000775A3" w:rsidRDefault="000775A3">
      <w:pPr>
        <w:spacing w:line="276" w:lineRule="auto"/>
        <w:sectPr w:rsidR="000775A3" w:rsidSect="004C13E8">
          <w:pgSz w:w="12240" w:h="15840"/>
          <w:pgMar w:top="1360" w:right="1320" w:bottom="280" w:left="1340" w:header="720" w:footer="720" w:gutter="0"/>
          <w:cols w:space="720"/>
        </w:sectPr>
      </w:pPr>
    </w:p>
    <w:p w14:paraId="25000842" w14:textId="77777777" w:rsidR="000775A3" w:rsidRDefault="00000000">
      <w:pPr>
        <w:pStyle w:val="BodyText"/>
        <w:spacing w:before="71" w:line="276" w:lineRule="auto"/>
        <w:ind w:left="100" w:right="227"/>
      </w:pPr>
      <w:r>
        <w:lastRenderedPageBreak/>
        <w:t>To</w:t>
      </w:r>
      <w:r>
        <w:rPr>
          <w:spacing w:val="-5"/>
        </w:rPr>
        <w:t xml:space="preserve"> </w:t>
      </w:r>
      <w:r>
        <w:t>twist</w:t>
      </w:r>
      <w:r>
        <w:rPr>
          <w:spacing w:val="-5"/>
        </w:rPr>
        <w:t xml:space="preserve"> </w:t>
      </w:r>
      <w:r>
        <w:t>the</w:t>
      </w:r>
      <w:r>
        <w:rPr>
          <w:spacing w:val="-5"/>
        </w:rPr>
        <w:t xml:space="preserve"> </w:t>
      </w:r>
      <w:r>
        <w:t>knife,</w:t>
      </w:r>
      <w:r>
        <w:rPr>
          <w:spacing w:val="-5"/>
        </w:rPr>
        <w:t xml:space="preserve"> </w:t>
      </w:r>
      <w:r>
        <w:t>arms</w:t>
      </w:r>
      <w:r>
        <w:rPr>
          <w:spacing w:val="-5"/>
        </w:rPr>
        <w:t xml:space="preserve"> </w:t>
      </w:r>
      <w:r>
        <w:t>traffickers</w:t>
      </w:r>
      <w:r>
        <w:rPr>
          <w:spacing w:val="-5"/>
        </w:rPr>
        <w:t xml:space="preserve"> </w:t>
      </w:r>
      <w:r>
        <w:t>sell</w:t>
      </w:r>
      <w:r>
        <w:rPr>
          <w:spacing w:val="-5"/>
        </w:rPr>
        <w:t xml:space="preserve"> </w:t>
      </w:r>
      <w:r>
        <w:t>their</w:t>
      </w:r>
      <w:r>
        <w:rPr>
          <w:spacing w:val="-5"/>
        </w:rPr>
        <w:t xml:space="preserve"> </w:t>
      </w:r>
      <w:r>
        <w:t>arms</w:t>
      </w:r>
      <w:r>
        <w:rPr>
          <w:spacing w:val="-5"/>
        </w:rPr>
        <w:t xml:space="preserve"> </w:t>
      </w:r>
      <w:r>
        <w:t>to</w:t>
      </w:r>
      <w:r>
        <w:rPr>
          <w:spacing w:val="-5"/>
        </w:rPr>
        <w:t xml:space="preserve"> </w:t>
      </w:r>
      <w:r>
        <w:t>civilians</w:t>
      </w:r>
      <w:r>
        <w:rPr>
          <w:spacing w:val="-5"/>
        </w:rPr>
        <w:t xml:space="preserve"> </w:t>
      </w:r>
      <w:r>
        <w:t>for</w:t>
      </w:r>
      <w:r>
        <w:rPr>
          <w:spacing w:val="-5"/>
        </w:rPr>
        <w:t xml:space="preserve"> </w:t>
      </w:r>
      <w:proofErr w:type="spellStart"/>
      <w:r>
        <w:t>self-defence</w:t>
      </w:r>
      <w:proofErr w:type="spellEnd"/>
      <w:r>
        <w:rPr>
          <w:spacing w:val="-5"/>
        </w:rPr>
        <w:t xml:space="preserve"> </w:t>
      </w:r>
      <w:r>
        <w:t>to</w:t>
      </w:r>
      <w:r>
        <w:rPr>
          <w:spacing w:val="-5"/>
        </w:rPr>
        <w:t xml:space="preserve"> </w:t>
      </w:r>
      <w:proofErr w:type="spellStart"/>
      <w:r>
        <w:t>capitalise</w:t>
      </w:r>
      <w:proofErr w:type="spellEnd"/>
      <w:r>
        <w:rPr>
          <w:spacing w:val="-5"/>
        </w:rPr>
        <w:t xml:space="preserve"> </w:t>
      </w:r>
      <w:r>
        <w:t>off</w:t>
      </w:r>
      <w:r>
        <w:rPr>
          <w:spacing w:val="-5"/>
        </w:rPr>
        <w:t xml:space="preserve"> </w:t>
      </w:r>
      <w:r>
        <w:t>the fear that inhabitants feel towards the ever-increasingly armed militias they supply, creating a lucrative source of trade that only strengthens arms trafficking routes. These routes are worryingly even beginning to evade US surveillance systems put in place to catch them out.</w:t>
      </w:r>
    </w:p>
    <w:p w14:paraId="0D498FB7" w14:textId="77777777" w:rsidR="000775A3" w:rsidRDefault="00000000">
      <w:pPr>
        <w:pStyle w:val="BodyText"/>
        <w:spacing w:line="276" w:lineRule="auto"/>
        <w:ind w:left="100" w:right="227"/>
      </w:pPr>
      <w:r>
        <w:t xml:space="preserve">With the power of these militias subsequently increasing, human rights violations are at an </w:t>
      </w:r>
      <w:proofErr w:type="spellStart"/>
      <w:r>
        <w:t>all time</w:t>
      </w:r>
      <w:proofErr w:type="spellEnd"/>
      <w:r>
        <w:rPr>
          <w:spacing w:val="-1"/>
        </w:rPr>
        <w:t xml:space="preserve"> </w:t>
      </w:r>
      <w:r>
        <w:t>high,</w:t>
      </w:r>
      <w:r>
        <w:rPr>
          <w:spacing w:val="-1"/>
        </w:rPr>
        <w:t xml:space="preserve"> </w:t>
      </w:r>
      <w:r>
        <w:t>with</w:t>
      </w:r>
      <w:r>
        <w:rPr>
          <w:spacing w:val="-1"/>
        </w:rPr>
        <w:t xml:space="preserve"> </w:t>
      </w:r>
      <w:r>
        <w:t>over</w:t>
      </w:r>
      <w:r>
        <w:rPr>
          <w:spacing w:val="-1"/>
        </w:rPr>
        <w:t xml:space="preserve"> </w:t>
      </w:r>
      <w:r>
        <w:t>a</w:t>
      </w:r>
      <w:r>
        <w:rPr>
          <w:spacing w:val="-1"/>
        </w:rPr>
        <w:t xml:space="preserve"> </w:t>
      </w:r>
      <w:r>
        <w:t>million</w:t>
      </w:r>
      <w:r>
        <w:rPr>
          <w:spacing w:val="-1"/>
        </w:rPr>
        <w:t xml:space="preserve"> </w:t>
      </w:r>
      <w:r>
        <w:t>people</w:t>
      </w:r>
      <w:r>
        <w:rPr>
          <w:spacing w:val="-1"/>
        </w:rPr>
        <w:t xml:space="preserve"> </w:t>
      </w:r>
      <w:r>
        <w:t>in</w:t>
      </w:r>
      <w:r>
        <w:rPr>
          <w:spacing w:val="-1"/>
        </w:rPr>
        <w:t xml:space="preserve"> </w:t>
      </w:r>
      <w:r>
        <w:t>Burkina</w:t>
      </w:r>
      <w:r>
        <w:rPr>
          <w:spacing w:val="-1"/>
        </w:rPr>
        <w:t xml:space="preserve"> </w:t>
      </w:r>
      <w:r>
        <w:t>Faso</w:t>
      </w:r>
      <w:r>
        <w:rPr>
          <w:spacing w:val="-1"/>
        </w:rPr>
        <w:t xml:space="preserve"> </w:t>
      </w:r>
      <w:r>
        <w:t>living</w:t>
      </w:r>
      <w:r>
        <w:rPr>
          <w:spacing w:val="-1"/>
        </w:rPr>
        <w:t xml:space="preserve"> </w:t>
      </w:r>
      <w:r>
        <w:t>in</w:t>
      </w:r>
      <w:r>
        <w:rPr>
          <w:spacing w:val="-1"/>
        </w:rPr>
        <w:t xml:space="preserve"> </w:t>
      </w:r>
      <w:r>
        <w:t>areas</w:t>
      </w:r>
      <w:r>
        <w:rPr>
          <w:spacing w:val="-1"/>
        </w:rPr>
        <w:t xml:space="preserve"> </w:t>
      </w:r>
      <w:r>
        <w:t>controlled</w:t>
      </w:r>
      <w:r>
        <w:rPr>
          <w:spacing w:val="-1"/>
        </w:rPr>
        <w:t xml:space="preserve"> </w:t>
      </w:r>
      <w:r>
        <w:t>by</w:t>
      </w:r>
      <w:r>
        <w:rPr>
          <w:spacing w:val="-1"/>
        </w:rPr>
        <w:t xml:space="preserve"> </w:t>
      </w:r>
      <w:r>
        <w:t>armed</w:t>
      </w:r>
      <w:r>
        <w:rPr>
          <w:spacing w:val="-1"/>
        </w:rPr>
        <w:t xml:space="preserve"> </w:t>
      </w:r>
      <w:r>
        <w:t>groups which threaten them daily. This is accompanied by widespread closure of schools and by reports of rape, sexual violence and torture multiplying according to a July report from the UN Security Council. The best resolutions will directly address how instability will be mitigated and which</w:t>
      </w:r>
      <w:r>
        <w:rPr>
          <w:spacing w:val="-3"/>
        </w:rPr>
        <w:t xml:space="preserve"> </w:t>
      </w:r>
      <w:r>
        <w:t>UN</w:t>
      </w:r>
      <w:r>
        <w:rPr>
          <w:spacing w:val="-3"/>
        </w:rPr>
        <w:t xml:space="preserve"> </w:t>
      </w:r>
      <w:r>
        <w:t>subcommittees</w:t>
      </w:r>
      <w:r>
        <w:rPr>
          <w:spacing w:val="-3"/>
        </w:rPr>
        <w:t xml:space="preserve"> </w:t>
      </w:r>
      <w:r>
        <w:t>will</w:t>
      </w:r>
      <w:r>
        <w:rPr>
          <w:spacing w:val="-3"/>
        </w:rPr>
        <w:t xml:space="preserve"> </w:t>
      </w:r>
      <w:r>
        <w:t>be</w:t>
      </w:r>
      <w:r>
        <w:rPr>
          <w:spacing w:val="-3"/>
        </w:rPr>
        <w:t xml:space="preserve"> </w:t>
      </w:r>
      <w:r>
        <w:t>enlisted</w:t>
      </w:r>
      <w:r>
        <w:rPr>
          <w:spacing w:val="-3"/>
        </w:rPr>
        <w:t xml:space="preserve"> </w:t>
      </w:r>
      <w:r>
        <w:t>to</w:t>
      </w:r>
      <w:r>
        <w:rPr>
          <w:spacing w:val="-3"/>
        </w:rPr>
        <w:t xml:space="preserve"> </w:t>
      </w:r>
      <w:r>
        <w:t>help</w:t>
      </w:r>
      <w:r>
        <w:rPr>
          <w:spacing w:val="-3"/>
        </w:rPr>
        <w:t xml:space="preserve"> </w:t>
      </w:r>
      <w:r>
        <w:t>with</w:t>
      </w:r>
      <w:r>
        <w:rPr>
          <w:spacing w:val="-3"/>
        </w:rPr>
        <w:t xml:space="preserve"> </w:t>
      </w:r>
      <w:r>
        <w:t>this</w:t>
      </w:r>
      <w:r>
        <w:rPr>
          <w:spacing w:val="-3"/>
        </w:rPr>
        <w:t xml:space="preserve"> </w:t>
      </w:r>
      <w:r>
        <w:t>change.</w:t>
      </w:r>
      <w:r>
        <w:rPr>
          <w:spacing w:val="-3"/>
        </w:rPr>
        <w:t xml:space="preserve"> </w:t>
      </w:r>
      <w:r>
        <w:t>Being</w:t>
      </w:r>
      <w:r>
        <w:rPr>
          <w:spacing w:val="-3"/>
        </w:rPr>
        <w:t xml:space="preserve"> </w:t>
      </w:r>
      <w:r>
        <w:t>such</w:t>
      </w:r>
      <w:r>
        <w:rPr>
          <w:spacing w:val="-3"/>
        </w:rPr>
        <w:t xml:space="preserve"> </w:t>
      </w:r>
      <w:r>
        <w:t>a</w:t>
      </w:r>
      <w:r>
        <w:rPr>
          <w:spacing w:val="-3"/>
        </w:rPr>
        <w:t xml:space="preserve"> </w:t>
      </w:r>
      <w:r>
        <w:t>complex</w:t>
      </w:r>
      <w:r>
        <w:rPr>
          <w:spacing w:val="-3"/>
        </w:rPr>
        <w:t xml:space="preserve"> </w:t>
      </w:r>
      <w:r>
        <w:t xml:space="preserve">issue, the best resolutions will tackle many economic and social factors to make themselves fit for </w:t>
      </w:r>
      <w:r>
        <w:rPr>
          <w:spacing w:val="-2"/>
        </w:rPr>
        <w:t>enaction.</w:t>
      </w:r>
    </w:p>
    <w:p w14:paraId="5A1B1ABF" w14:textId="77777777" w:rsidR="000775A3" w:rsidRDefault="000775A3">
      <w:pPr>
        <w:pStyle w:val="BodyText"/>
        <w:spacing w:before="37"/>
      </w:pPr>
    </w:p>
    <w:p w14:paraId="5CDE0539" w14:textId="77777777" w:rsidR="000775A3" w:rsidRDefault="00000000">
      <w:pPr>
        <w:pStyle w:val="Heading2"/>
        <w:spacing w:before="1"/>
      </w:pPr>
      <w:r>
        <w:t xml:space="preserve">Legal </w:t>
      </w:r>
      <w:r>
        <w:rPr>
          <w:spacing w:val="-2"/>
        </w:rPr>
        <w:t>Frameworks</w:t>
      </w:r>
    </w:p>
    <w:p w14:paraId="4C7B54DE" w14:textId="77777777" w:rsidR="000775A3" w:rsidRDefault="00000000">
      <w:pPr>
        <w:pStyle w:val="Heading3"/>
        <w:spacing w:before="342"/>
      </w:pPr>
      <w:r>
        <w:t>Arms</w:t>
      </w:r>
      <w:r>
        <w:rPr>
          <w:spacing w:val="-15"/>
        </w:rPr>
        <w:t xml:space="preserve"> </w:t>
      </w:r>
      <w:r>
        <w:t>Trade</w:t>
      </w:r>
      <w:r>
        <w:rPr>
          <w:spacing w:val="-13"/>
        </w:rPr>
        <w:t xml:space="preserve"> </w:t>
      </w:r>
      <w:r>
        <w:t>Treaty</w:t>
      </w:r>
      <w:r>
        <w:rPr>
          <w:spacing w:val="-13"/>
        </w:rPr>
        <w:t xml:space="preserve"> </w:t>
      </w:r>
      <w:r>
        <w:rPr>
          <w:spacing w:val="-4"/>
        </w:rPr>
        <w:t>(ATT)</w:t>
      </w:r>
    </w:p>
    <w:p w14:paraId="32739779" w14:textId="77777777" w:rsidR="000775A3" w:rsidRDefault="000775A3">
      <w:pPr>
        <w:pStyle w:val="BodyText"/>
        <w:spacing w:before="76"/>
        <w:rPr>
          <w:b/>
        </w:rPr>
      </w:pPr>
    </w:p>
    <w:p w14:paraId="1786DA18" w14:textId="77777777" w:rsidR="000775A3" w:rsidRDefault="00000000">
      <w:pPr>
        <w:pStyle w:val="BodyText"/>
        <w:spacing w:line="276" w:lineRule="auto"/>
        <w:ind w:left="100" w:right="142"/>
      </w:pPr>
      <w:r>
        <w:t xml:space="preserve">The ATT is a multilateral treaty which aims to regulate the international trade in conventional weapons. It aims to combat the effect of reckless arms proliferation, imposing strict rules on international arms transfers. The efficacy of the ATT has been called into question - for one, some of the largest </w:t>
      </w:r>
      <w:proofErr w:type="gramStart"/>
      <w:r>
        <w:t>arms</w:t>
      </w:r>
      <w:proofErr w:type="gramEnd"/>
      <w:r>
        <w:t xml:space="preserve"> exporters like Russia have not signed it. More relevant to this topic, Egypt,</w:t>
      </w:r>
      <w:r>
        <w:rPr>
          <w:spacing w:val="-1"/>
        </w:rPr>
        <w:t xml:space="preserve"> </w:t>
      </w:r>
      <w:r>
        <w:t>the</w:t>
      </w:r>
      <w:r>
        <w:rPr>
          <w:spacing w:val="-1"/>
        </w:rPr>
        <w:t xml:space="preserve"> </w:t>
      </w:r>
      <w:proofErr w:type="gramStart"/>
      <w:r>
        <w:t>UAE</w:t>
      </w:r>
      <w:proofErr w:type="gramEnd"/>
      <w:r>
        <w:rPr>
          <w:spacing w:val="-1"/>
        </w:rPr>
        <w:t xml:space="preserve"> </w:t>
      </w:r>
      <w:r>
        <w:t>and</w:t>
      </w:r>
      <w:r>
        <w:rPr>
          <w:spacing w:val="-1"/>
        </w:rPr>
        <w:t xml:space="preserve"> </w:t>
      </w:r>
      <w:r>
        <w:t>Saudi</w:t>
      </w:r>
      <w:r>
        <w:rPr>
          <w:spacing w:val="-1"/>
        </w:rPr>
        <w:t xml:space="preserve"> </w:t>
      </w:r>
      <w:r>
        <w:t>Arabia</w:t>
      </w:r>
      <w:r>
        <w:rPr>
          <w:spacing w:val="-1"/>
        </w:rPr>
        <w:t xml:space="preserve"> </w:t>
      </w:r>
      <w:r>
        <w:t>have</w:t>
      </w:r>
      <w:r>
        <w:rPr>
          <w:spacing w:val="-1"/>
        </w:rPr>
        <w:t xml:space="preserve"> </w:t>
      </w:r>
      <w:r>
        <w:t>all</w:t>
      </w:r>
      <w:r>
        <w:rPr>
          <w:spacing w:val="-1"/>
        </w:rPr>
        <w:t xml:space="preserve"> </w:t>
      </w:r>
      <w:r>
        <w:t>not</w:t>
      </w:r>
      <w:r>
        <w:rPr>
          <w:spacing w:val="-1"/>
        </w:rPr>
        <w:t xml:space="preserve"> </w:t>
      </w:r>
      <w:r>
        <w:t>signed</w:t>
      </w:r>
      <w:r>
        <w:rPr>
          <w:spacing w:val="-1"/>
        </w:rPr>
        <w:t xml:space="preserve"> </w:t>
      </w:r>
      <w:r>
        <w:t>the</w:t>
      </w:r>
      <w:r>
        <w:rPr>
          <w:spacing w:val="-1"/>
        </w:rPr>
        <w:t xml:space="preserve"> </w:t>
      </w:r>
      <w:r>
        <w:t>ATT,</w:t>
      </w:r>
      <w:r>
        <w:rPr>
          <w:spacing w:val="-1"/>
        </w:rPr>
        <w:t xml:space="preserve"> </w:t>
      </w:r>
      <w:r>
        <w:t>and</w:t>
      </w:r>
      <w:r>
        <w:rPr>
          <w:spacing w:val="-1"/>
        </w:rPr>
        <w:t xml:space="preserve"> </w:t>
      </w:r>
      <w:r>
        <w:t>Libya</w:t>
      </w:r>
      <w:r>
        <w:rPr>
          <w:spacing w:val="-1"/>
        </w:rPr>
        <w:t xml:space="preserve"> </w:t>
      </w:r>
      <w:r>
        <w:t>and</w:t>
      </w:r>
      <w:r>
        <w:rPr>
          <w:spacing w:val="-1"/>
        </w:rPr>
        <w:t xml:space="preserve"> </w:t>
      </w:r>
      <w:r>
        <w:t>the</w:t>
      </w:r>
      <w:r>
        <w:rPr>
          <w:spacing w:val="-1"/>
        </w:rPr>
        <w:t xml:space="preserve"> </w:t>
      </w:r>
      <w:r>
        <w:t>USA</w:t>
      </w:r>
      <w:r>
        <w:rPr>
          <w:spacing w:val="-1"/>
        </w:rPr>
        <w:t xml:space="preserve"> </w:t>
      </w:r>
      <w:r>
        <w:t>have</w:t>
      </w:r>
      <w:r>
        <w:rPr>
          <w:spacing w:val="-1"/>
        </w:rPr>
        <w:t xml:space="preserve"> </w:t>
      </w:r>
      <w:r>
        <w:t>not ratified</w:t>
      </w:r>
      <w:r>
        <w:rPr>
          <w:spacing w:val="-5"/>
        </w:rPr>
        <w:t xml:space="preserve"> </w:t>
      </w:r>
      <w:r>
        <w:t>it</w:t>
      </w:r>
      <w:r>
        <w:rPr>
          <w:spacing w:val="-5"/>
        </w:rPr>
        <w:t xml:space="preserve"> </w:t>
      </w:r>
      <w:r>
        <w:t>either.</w:t>
      </w:r>
      <w:r>
        <w:rPr>
          <w:spacing w:val="-5"/>
        </w:rPr>
        <w:t xml:space="preserve"> </w:t>
      </w:r>
      <w:r>
        <w:t>Secondly,</w:t>
      </w:r>
      <w:r>
        <w:rPr>
          <w:spacing w:val="-5"/>
        </w:rPr>
        <w:t xml:space="preserve"> </w:t>
      </w:r>
      <w:r>
        <w:t>many</w:t>
      </w:r>
      <w:r>
        <w:rPr>
          <w:spacing w:val="-5"/>
        </w:rPr>
        <w:t xml:space="preserve"> </w:t>
      </w:r>
      <w:r>
        <w:t>countries</w:t>
      </w:r>
      <w:r>
        <w:rPr>
          <w:spacing w:val="-5"/>
        </w:rPr>
        <w:t xml:space="preserve"> </w:t>
      </w:r>
      <w:r>
        <w:t>who</w:t>
      </w:r>
      <w:r>
        <w:rPr>
          <w:spacing w:val="-5"/>
        </w:rPr>
        <w:t xml:space="preserve"> </w:t>
      </w:r>
      <w:r>
        <w:t>have</w:t>
      </w:r>
      <w:r>
        <w:rPr>
          <w:spacing w:val="-5"/>
        </w:rPr>
        <w:t xml:space="preserve"> </w:t>
      </w:r>
      <w:r>
        <w:t>signed</w:t>
      </w:r>
      <w:r>
        <w:rPr>
          <w:spacing w:val="-5"/>
        </w:rPr>
        <w:t xml:space="preserve"> </w:t>
      </w:r>
      <w:r>
        <w:t>the</w:t>
      </w:r>
      <w:r>
        <w:rPr>
          <w:spacing w:val="-5"/>
        </w:rPr>
        <w:t xml:space="preserve"> </w:t>
      </w:r>
      <w:r>
        <w:t>treaty</w:t>
      </w:r>
      <w:r>
        <w:rPr>
          <w:spacing w:val="-5"/>
        </w:rPr>
        <w:t xml:space="preserve"> </w:t>
      </w:r>
      <w:r>
        <w:t>do</w:t>
      </w:r>
      <w:r>
        <w:rPr>
          <w:spacing w:val="-5"/>
        </w:rPr>
        <w:t xml:space="preserve"> </w:t>
      </w:r>
      <w:r>
        <w:t>not</w:t>
      </w:r>
      <w:r>
        <w:rPr>
          <w:spacing w:val="-5"/>
        </w:rPr>
        <w:t xml:space="preserve"> </w:t>
      </w:r>
      <w:r>
        <w:t>comply</w:t>
      </w:r>
      <w:r>
        <w:rPr>
          <w:spacing w:val="-5"/>
        </w:rPr>
        <w:t xml:space="preserve"> </w:t>
      </w:r>
      <w:r>
        <w:t>with</w:t>
      </w:r>
      <w:r>
        <w:rPr>
          <w:spacing w:val="-5"/>
        </w:rPr>
        <w:t xml:space="preserve"> </w:t>
      </w:r>
      <w:r>
        <w:t>what</w:t>
      </w:r>
      <w:r>
        <w:rPr>
          <w:spacing w:val="-5"/>
        </w:rPr>
        <w:t xml:space="preserve"> </w:t>
      </w:r>
      <w:r>
        <w:t>it mandates, calling into question whether the treaty is even worthwhile. You might like to explore this question in your resolution, as well as what specific articles in the ATT you will use to justify your position.</w:t>
      </w:r>
    </w:p>
    <w:p w14:paraId="2B699C18" w14:textId="77777777" w:rsidR="000775A3" w:rsidRDefault="000775A3">
      <w:pPr>
        <w:pStyle w:val="BodyText"/>
        <w:spacing w:before="38"/>
      </w:pPr>
    </w:p>
    <w:p w14:paraId="0D96023D" w14:textId="77777777" w:rsidR="000775A3" w:rsidRDefault="00000000">
      <w:pPr>
        <w:pStyle w:val="BodyText"/>
        <w:spacing w:line="276" w:lineRule="auto"/>
        <w:ind w:left="100"/>
      </w:pPr>
      <w:r>
        <w:t xml:space="preserve">Though the ATT is the main legal framework for this Question, some others to explore and </w:t>
      </w:r>
      <w:proofErr w:type="spellStart"/>
      <w:r>
        <w:t>analyse</w:t>
      </w:r>
      <w:proofErr w:type="spellEnd"/>
      <w:r>
        <w:rPr>
          <w:spacing w:val="-4"/>
        </w:rPr>
        <w:t xml:space="preserve"> </w:t>
      </w:r>
      <w:r>
        <w:t>would</w:t>
      </w:r>
      <w:r>
        <w:rPr>
          <w:spacing w:val="-4"/>
        </w:rPr>
        <w:t xml:space="preserve"> </w:t>
      </w:r>
      <w:r>
        <w:t>be</w:t>
      </w:r>
      <w:r>
        <w:rPr>
          <w:spacing w:val="-4"/>
        </w:rPr>
        <w:t xml:space="preserve"> </w:t>
      </w:r>
      <w:r>
        <w:t>the</w:t>
      </w:r>
      <w:r>
        <w:rPr>
          <w:spacing w:val="-4"/>
        </w:rPr>
        <w:t xml:space="preserve"> </w:t>
      </w:r>
      <w:r>
        <w:t>Convention</w:t>
      </w:r>
      <w:r>
        <w:rPr>
          <w:spacing w:val="-4"/>
        </w:rPr>
        <w:t xml:space="preserve"> </w:t>
      </w:r>
      <w:r>
        <w:t>on</w:t>
      </w:r>
      <w:r>
        <w:rPr>
          <w:spacing w:val="-4"/>
        </w:rPr>
        <w:t xml:space="preserve"> </w:t>
      </w:r>
      <w:r>
        <w:t>Cluster</w:t>
      </w:r>
      <w:r>
        <w:rPr>
          <w:spacing w:val="-4"/>
        </w:rPr>
        <w:t xml:space="preserve"> </w:t>
      </w:r>
      <w:r>
        <w:t>Munitions,</w:t>
      </w:r>
      <w:r>
        <w:rPr>
          <w:spacing w:val="-4"/>
        </w:rPr>
        <w:t xml:space="preserve"> </w:t>
      </w:r>
      <w:r>
        <w:t>the</w:t>
      </w:r>
      <w:r>
        <w:rPr>
          <w:spacing w:val="-4"/>
        </w:rPr>
        <w:t xml:space="preserve"> </w:t>
      </w:r>
      <w:r>
        <w:t>Convention</w:t>
      </w:r>
      <w:r>
        <w:rPr>
          <w:spacing w:val="-4"/>
        </w:rPr>
        <w:t xml:space="preserve"> </w:t>
      </w:r>
      <w:r>
        <w:t>on</w:t>
      </w:r>
      <w:r>
        <w:rPr>
          <w:spacing w:val="-4"/>
        </w:rPr>
        <w:t xml:space="preserve"> </w:t>
      </w:r>
      <w:r>
        <w:t>Certain</w:t>
      </w:r>
      <w:r>
        <w:rPr>
          <w:spacing w:val="-4"/>
        </w:rPr>
        <w:t xml:space="preserve"> </w:t>
      </w:r>
      <w:r>
        <w:t xml:space="preserve">Conventional </w:t>
      </w:r>
      <w:proofErr w:type="gramStart"/>
      <w:r>
        <w:t>Weapons</w:t>
      </w:r>
      <w:proofErr w:type="gramEnd"/>
      <w:r>
        <w:t xml:space="preserve"> and the EU Common Position on Arms Exports. These are all linked in the Further Reading section. Good luck, and happy writing!</w:t>
      </w:r>
    </w:p>
    <w:p w14:paraId="4EE09681" w14:textId="77777777" w:rsidR="000775A3" w:rsidRDefault="000775A3">
      <w:pPr>
        <w:pStyle w:val="BodyText"/>
        <w:spacing w:before="38"/>
      </w:pPr>
    </w:p>
    <w:p w14:paraId="18FAC37C" w14:textId="77777777" w:rsidR="000775A3" w:rsidRDefault="00000000">
      <w:pPr>
        <w:pStyle w:val="Heading3"/>
      </w:pPr>
      <w:r>
        <w:t>Further</w:t>
      </w:r>
      <w:r>
        <w:rPr>
          <w:spacing w:val="-7"/>
        </w:rPr>
        <w:t xml:space="preserve"> </w:t>
      </w:r>
      <w:r>
        <w:rPr>
          <w:spacing w:val="-2"/>
        </w:rPr>
        <w:t>Reading</w:t>
      </w:r>
    </w:p>
    <w:p w14:paraId="672A1FBF" w14:textId="77777777" w:rsidR="000775A3" w:rsidRDefault="000775A3">
      <w:pPr>
        <w:pStyle w:val="BodyText"/>
        <w:spacing w:before="76"/>
        <w:rPr>
          <w:b/>
        </w:rPr>
      </w:pPr>
    </w:p>
    <w:p w14:paraId="5610C8F6" w14:textId="77777777" w:rsidR="000775A3" w:rsidRDefault="00000000">
      <w:pPr>
        <w:pStyle w:val="BodyText"/>
        <w:spacing w:line="276" w:lineRule="auto"/>
        <w:ind w:left="100" w:right="4522"/>
      </w:pPr>
      <w:hyperlink r:id="rId7">
        <w:r>
          <w:rPr>
            <w:color w:val="1154CC"/>
            <w:u w:val="thick" w:color="1154CC"/>
          </w:rPr>
          <w:t>Libya: Arms Proliferation and Armed Groups</w:t>
        </w:r>
      </w:hyperlink>
      <w:r>
        <w:rPr>
          <w:color w:val="1154CC"/>
        </w:rPr>
        <w:t xml:space="preserve"> </w:t>
      </w:r>
      <w:hyperlink r:id="rId8">
        <w:r>
          <w:rPr>
            <w:color w:val="1154CC"/>
            <w:u w:val="thick" w:color="1154CC"/>
          </w:rPr>
          <w:t>Amnesty</w:t>
        </w:r>
        <w:r>
          <w:rPr>
            <w:color w:val="1154CC"/>
            <w:spacing w:val="-12"/>
            <w:u w:val="thick" w:color="1154CC"/>
          </w:rPr>
          <w:t xml:space="preserve"> </w:t>
        </w:r>
        <w:r>
          <w:rPr>
            <w:color w:val="1154CC"/>
            <w:u w:val="thick" w:color="1154CC"/>
          </w:rPr>
          <w:t>International:</w:t>
        </w:r>
        <w:r>
          <w:rPr>
            <w:color w:val="1154CC"/>
            <w:spacing w:val="-12"/>
            <w:u w:val="thick" w:color="1154CC"/>
          </w:rPr>
          <w:t xml:space="preserve"> </w:t>
        </w:r>
        <w:r>
          <w:rPr>
            <w:color w:val="1154CC"/>
            <w:u w:val="thick" w:color="1154CC"/>
          </w:rPr>
          <w:t>The</w:t>
        </w:r>
        <w:r>
          <w:rPr>
            <w:color w:val="1154CC"/>
            <w:spacing w:val="-12"/>
            <w:u w:val="thick" w:color="1154CC"/>
          </w:rPr>
          <w:t xml:space="preserve"> </w:t>
        </w:r>
        <w:r>
          <w:rPr>
            <w:color w:val="1154CC"/>
            <w:u w:val="thick" w:color="1154CC"/>
          </w:rPr>
          <w:t>Arms</w:t>
        </w:r>
        <w:r>
          <w:rPr>
            <w:color w:val="1154CC"/>
            <w:spacing w:val="-12"/>
            <w:u w:val="thick" w:color="1154CC"/>
          </w:rPr>
          <w:t xml:space="preserve"> </w:t>
        </w:r>
        <w:r>
          <w:rPr>
            <w:color w:val="1154CC"/>
            <w:u w:val="thick" w:color="1154CC"/>
          </w:rPr>
          <w:t>Trade</w:t>
        </w:r>
        <w:r>
          <w:rPr>
            <w:color w:val="1154CC"/>
            <w:spacing w:val="-12"/>
            <w:u w:val="thick" w:color="1154CC"/>
          </w:rPr>
          <w:t xml:space="preserve"> </w:t>
        </w:r>
        <w:r>
          <w:rPr>
            <w:color w:val="1154CC"/>
            <w:u w:val="thick" w:color="1154CC"/>
          </w:rPr>
          <w:t>Treaty</w:t>
        </w:r>
      </w:hyperlink>
      <w:r>
        <w:rPr>
          <w:color w:val="1154CC"/>
        </w:rPr>
        <w:t xml:space="preserve"> </w:t>
      </w:r>
      <w:hyperlink r:id="rId9">
        <w:r>
          <w:rPr>
            <w:color w:val="1154CC"/>
            <w:u w:val="thick" w:color="1154CC"/>
          </w:rPr>
          <w:t>Arms Trafficking from Libya to Niger</w:t>
        </w:r>
      </w:hyperlink>
    </w:p>
    <w:p w14:paraId="5CFA78C1" w14:textId="77777777" w:rsidR="000775A3" w:rsidRDefault="00000000">
      <w:pPr>
        <w:pStyle w:val="BodyText"/>
        <w:spacing w:line="276" w:lineRule="auto"/>
        <w:ind w:left="100" w:right="5403"/>
      </w:pPr>
      <w:hyperlink r:id="rId10">
        <w:r>
          <w:rPr>
            <w:color w:val="1154CC"/>
            <w:u w:val="thick" w:color="1154CC"/>
          </w:rPr>
          <w:t>Overview</w:t>
        </w:r>
        <w:r>
          <w:rPr>
            <w:color w:val="1154CC"/>
            <w:spacing w:val="-9"/>
            <w:u w:val="thick" w:color="1154CC"/>
          </w:rPr>
          <w:t xml:space="preserve"> </w:t>
        </w:r>
        <w:r>
          <w:rPr>
            <w:color w:val="1154CC"/>
            <w:u w:val="thick" w:color="1154CC"/>
          </w:rPr>
          <w:t>of</w:t>
        </w:r>
        <w:r>
          <w:rPr>
            <w:color w:val="1154CC"/>
            <w:spacing w:val="-9"/>
            <w:u w:val="thick" w:color="1154CC"/>
          </w:rPr>
          <w:t xml:space="preserve"> </w:t>
        </w:r>
        <w:r>
          <w:rPr>
            <w:color w:val="1154CC"/>
            <w:u w:val="thick" w:color="1154CC"/>
          </w:rPr>
          <w:t>the</w:t>
        </w:r>
        <w:r>
          <w:rPr>
            <w:color w:val="1154CC"/>
            <w:spacing w:val="-9"/>
            <w:u w:val="thick" w:color="1154CC"/>
          </w:rPr>
          <w:t xml:space="preserve"> </w:t>
        </w:r>
        <w:r>
          <w:rPr>
            <w:color w:val="1154CC"/>
            <w:u w:val="thick" w:color="1154CC"/>
          </w:rPr>
          <w:t>Second</w:t>
        </w:r>
        <w:r>
          <w:rPr>
            <w:color w:val="1154CC"/>
            <w:spacing w:val="-9"/>
            <w:u w:val="thick" w:color="1154CC"/>
          </w:rPr>
          <w:t xml:space="preserve"> </w:t>
        </w:r>
        <w:r>
          <w:rPr>
            <w:color w:val="1154CC"/>
            <w:u w:val="thick" w:color="1154CC"/>
          </w:rPr>
          <w:t>Libyan</w:t>
        </w:r>
        <w:r>
          <w:rPr>
            <w:color w:val="1154CC"/>
            <w:spacing w:val="-9"/>
            <w:u w:val="thick" w:color="1154CC"/>
          </w:rPr>
          <w:t xml:space="preserve"> </w:t>
        </w:r>
        <w:r>
          <w:rPr>
            <w:color w:val="1154CC"/>
            <w:u w:val="thick" w:color="1154CC"/>
          </w:rPr>
          <w:t>Civil</w:t>
        </w:r>
        <w:r>
          <w:rPr>
            <w:color w:val="1154CC"/>
            <w:spacing w:val="-9"/>
            <w:u w:val="thick" w:color="1154CC"/>
          </w:rPr>
          <w:t xml:space="preserve"> </w:t>
        </w:r>
        <w:r>
          <w:rPr>
            <w:color w:val="1154CC"/>
            <w:u w:val="thick" w:color="1154CC"/>
          </w:rPr>
          <w:t>War</w:t>
        </w:r>
      </w:hyperlink>
      <w:r>
        <w:rPr>
          <w:color w:val="1154CC"/>
        </w:rPr>
        <w:t xml:space="preserve"> </w:t>
      </w:r>
      <w:hyperlink r:id="rId11" w:anchor="%3A~%3Atext%3DThese%20groups%20are%20imposing%20%E2%80%9Czakat%2Ctargeted%20humanitarian%20workers%20and%20MINUSMA">
        <w:r>
          <w:rPr>
            <w:color w:val="1154CC"/>
            <w:u w:val="thick" w:color="1154CC"/>
          </w:rPr>
          <w:t>Human rights violations in the Sahel</w:t>
        </w:r>
      </w:hyperlink>
    </w:p>
    <w:p w14:paraId="0FF779D4" w14:textId="77777777" w:rsidR="000775A3" w:rsidRDefault="00000000">
      <w:pPr>
        <w:pStyle w:val="BodyText"/>
        <w:ind w:left="100"/>
      </w:pPr>
      <w:hyperlink r:id="rId12" w:anchor="%3A~%3Atext%3DIn%20the%20Common%20Position%2C%20EU%2Cfostering%20international%20security%20and%20peace">
        <w:r>
          <w:rPr>
            <w:color w:val="1154CC"/>
            <w:u w:val="thick" w:color="1154CC"/>
          </w:rPr>
          <w:t>The</w:t>
        </w:r>
        <w:r>
          <w:rPr>
            <w:color w:val="1154CC"/>
            <w:spacing w:val="-7"/>
            <w:u w:val="thick" w:color="1154CC"/>
          </w:rPr>
          <w:t xml:space="preserve"> </w:t>
        </w:r>
        <w:r>
          <w:rPr>
            <w:color w:val="1154CC"/>
            <w:u w:val="thick" w:color="1154CC"/>
          </w:rPr>
          <w:t>EU</w:t>
        </w:r>
        <w:r>
          <w:rPr>
            <w:color w:val="1154CC"/>
            <w:spacing w:val="-4"/>
            <w:u w:val="thick" w:color="1154CC"/>
          </w:rPr>
          <w:t xml:space="preserve"> </w:t>
        </w:r>
        <w:r>
          <w:rPr>
            <w:color w:val="1154CC"/>
            <w:u w:val="thick" w:color="1154CC"/>
          </w:rPr>
          <w:t>Common</w:t>
        </w:r>
        <w:r>
          <w:rPr>
            <w:color w:val="1154CC"/>
            <w:spacing w:val="-4"/>
            <w:u w:val="thick" w:color="1154CC"/>
          </w:rPr>
          <w:t xml:space="preserve"> </w:t>
        </w:r>
        <w:r>
          <w:rPr>
            <w:color w:val="1154CC"/>
            <w:u w:val="thick" w:color="1154CC"/>
          </w:rPr>
          <w:t>Position</w:t>
        </w:r>
        <w:r>
          <w:rPr>
            <w:color w:val="1154CC"/>
            <w:spacing w:val="-4"/>
            <w:u w:val="thick" w:color="1154CC"/>
          </w:rPr>
          <w:t xml:space="preserve"> </w:t>
        </w:r>
        <w:r>
          <w:rPr>
            <w:color w:val="1154CC"/>
            <w:u w:val="thick" w:color="1154CC"/>
          </w:rPr>
          <w:t>on</w:t>
        </w:r>
        <w:r>
          <w:rPr>
            <w:color w:val="1154CC"/>
            <w:spacing w:val="-4"/>
            <w:u w:val="thick" w:color="1154CC"/>
          </w:rPr>
          <w:t xml:space="preserve"> </w:t>
        </w:r>
        <w:r>
          <w:rPr>
            <w:color w:val="1154CC"/>
            <w:u w:val="thick" w:color="1154CC"/>
          </w:rPr>
          <w:t>Arms</w:t>
        </w:r>
        <w:r>
          <w:rPr>
            <w:color w:val="1154CC"/>
            <w:spacing w:val="-4"/>
            <w:u w:val="thick" w:color="1154CC"/>
          </w:rPr>
          <w:t xml:space="preserve"> </w:t>
        </w:r>
        <w:r>
          <w:rPr>
            <w:color w:val="1154CC"/>
            <w:spacing w:val="-2"/>
            <w:u w:val="thick" w:color="1154CC"/>
          </w:rPr>
          <w:t>Exports</w:t>
        </w:r>
      </w:hyperlink>
    </w:p>
    <w:p w14:paraId="18ED54D5" w14:textId="2C304680" w:rsidR="000775A3" w:rsidRDefault="00000000" w:rsidP="00CE1286">
      <w:pPr>
        <w:pStyle w:val="BodyText"/>
        <w:spacing w:before="38" w:line="276" w:lineRule="auto"/>
        <w:ind w:left="100" w:right="4522"/>
        <w:rPr>
          <w:b/>
          <w:sz w:val="28"/>
        </w:rPr>
      </w:pPr>
      <w:hyperlink r:id="rId13" w:anchor="%3A~%3Atext%3DIt%20was%20adopted%20on%2010%2Cor%20to%20affect%20civilians%20indiscriminately">
        <w:r>
          <w:rPr>
            <w:color w:val="1154CC"/>
            <w:u w:val="thick" w:color="1154CC"/>
          </w:rPr>
          <w:t>The</w:t>
        </w:r>
        <w:r>
          <w:rPr>
            <w:color w:val="1154CC"/>
            <w:spacing w:val="-10"/>
            <w:u w:val="thick" w:color="1154CC"/>
          </w:rPr>
          <w:t xml:space="preserve"> </w:t>
        </w:r>
        <w:r>
          <w:rPr>
            <w:color w:val="1154CC"/>
            <w:u w:val="thick" w:color="1154CC"/>
          </w:rPr>
          <w:t>Convention</w:t>
        </w:r>
        <w:r>
          <w:rPr>
            <w:color w:val="1154CC"/>
            <w:spacing w:val="-10"/>
            <w:u w:val="thick" w:color="1154CC"/>
          </w:rPr>
          <w:t xml:space="preserve"> </w:t>
        </w:r>
        <w:r>
          <w:rPr>
            <w:color w:val="1154CC"/>
            <w:u w:val="thick" w:color="1154CC"/>
          </w:rPr>
          <w:t>on</w:t>
        </w:r>
        <w:r>
          <w:rPr>
            <w:color w:val="1154CC"/>
            <w:spacing w:val="-10"/>
            <w:u w:val="thick" w:color="1154CC"/>
          </w:rPr>
          <w:t xml:space="preserve"> </w:t>
        </w:r>
        <w:r>
          <w:rPr>
            <w:color w:val="1154CC"/>
            <w:u w:val="thick" w:color="1154CC"/>
          </w:rPr>
          <w:t>Certain</w:t>
        </w:r>
        <w:r>
          <w:rPr>
            <w:color w:val="1154CC"/>
            <w:spacing w:val="-10"/>
            <w:u w:val="thick" w:color="1154CC"/>
          </w:rPr>
          <w:t xml:space="preserve"> </w:t>
        </w:r>
        <w:r>
          <w:rPr>
            <w:color w:val="1154CC"/>
            <w:u w:val="thick" w:color="1154CC"/>
          </w:rPr>
          <w:t>Conventional</w:t>
        </w:r>
        <w:r>
          <w:rPr>
            <w:color w:val="1154CC"/>
            <w:spacing w:val="-10"/>
            <w:u w:val="thick" w:color="1154CC"/>
          </w:rPr>
          <w:t xml:space="preserve"> </w:t>
        </w:r>
        <w:r>
          <w:rPr>
            <w:color w:val="1154CC"/>
            <w:u w:val="thick" w:color="1154CC"/>
          </w:rPr>
          <w:t>Weapons</w:t>
        </w:r>
      </w:hyperlink>
      <w:r>
        <w:rPr>
          <w:color w:val="1154CC"/>
        </w:rPr>
        <w:t xml:space="preserve"> </w:t>
      </w:r>
      <w:hyperlink r:id="rId14">
        <w:r>
          <w:rPr>
            <w:color w:val="1154CC"/>
            <w:u w:val="thick" w:color="1154CC"/>
          </w:rPr>
          <w:t>The Convention on Cluster Munitions</w:t>
        </w:r>
      </w:hyperlink>
    </w:p>
    <w:sectPr w:rsidR="000775A3" w:rsidSect="004C13E8">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2166C"/>
    <w:multiLevelType w:val="hybridMultilevel"/>
    <w:tmpl w:val="A720DFE8"/>
    <w:lvl w:ilvl="0" w:tplc="5E4617E4">
      <w:numFmt w:val="bullet"/>
      <w:lvlText w:val="●"/>
      <w:lvlJc w:val="left"/>
      <w:pPr>
        <w:ind w:left="820" w:hanging="360"/>
      </w:pPr>
      <w:rPr>
        <w:rFonts w:ascii="Arial" w:eastAsia="Arial" w:hAnsi="Arial" w:cs="Arial" w:hint="default"/>
        <w:b w:val="0"/>
        <w:bCs w:val="0"/>
        <w:i w:val="0"/>
        <w:iCs w:val="0"/>
        <w:spacing w:val="0"/>
        <w:w w:val="100"/>
        <w:sz w:val="18"/>
        <w:szCs w:val="18"/>
        <w:lang w:val="en-US" w:eastAsia="en-US" w:bidi="ar-SA"/>
      </w:rPr>
    </w:lvl>
    <w:lvl w:ilvl="1" w:tplc="023CF860">
      <w:numFmt w:val="bullet"/>
      <w:lvlText w:val="•"/>
      <w:lvlJc w:val="left"/>
      <w:pPr>
        <w:ind w:left="1696" w:hanging="360"/>
      </w:pPr>
      <w:rPr>
        <w:rFonts w:hint="default"/>
        <w:lang w:val="en-US" w:eastAsia="en-US" w:bidi="ar-SA"/>
      </w:rPr>
    </w:lvl>
    <w:lvl w:ilvl="2" w:tplc="38C8C026">
      <w:numFmt w:val="bullet"/>
      <w:lvlText w:val="•"/>
      <w:lvlJc w:val="left"/>
      <w:pPr>
        <w:ind w:left="2572" w:hanging="360"/>
      </w:pPr>
      <w:rPr>
        <w:rFonts w:hint="default"/>
        <w:lang w:val="en-US" w:eastAsia="en-US" w:bidi="ar-SA"/>
      </w:rPr>
    </w:lvl>
    <w:lvl w:ilvl="3" w:tplc="E29C1AB0">
      <w:numFmt w:val="bullet"/>
      <w:lvlText w:val="•"/>
      <w:lvlJc w:val="left"/>
      <w:pPr>
        <w:ind w:left="3448" w:hanging="360"/>
      </w:pPr>
      <w:rPr>
        <w:rFonts w:hint="default"/>
        <w:lang w:val="en-US" w:eastAsia="en-US" w:bidi="ar-SA"/>
      </w:rPr>
    </w:lvl>
    <w:lvl w:ilvl="4" w:tplc="52F272C6">
      <w:numFmt w:val="bullet"/>
      <w:lvlText w:val="•"/>
      <w:lvlJc w:val="left"/>
      <w:pPr>
        <w:ind w:left="4324" w:hanging="360"/>
      </w:pPr>
      <w:rPr>
        <w:rFonts w:hint="default"/>
        <w:lang w:val="en-US" w:eastAsia="en-US" w:bidi="ar-SA"/>
      </w:rPr>
    </w:lvl>
    <w:lvl w:ilvl="5" w:tplc="A974747A">
      <w:numFmt w:val="bullet"/>
      <w:lvlText w:val="•"/>
      <w:lvlJc w:val="left"/>
      <w:pPr>
        <w:ind w:left="5200" w:hanging="360"/>
      </w:pPr>
      <w:rPr>
        <w:rFonts w:hint="default"/>
        <w:lang w:val="en-US" w:eastAsia="en-US" w:bidi="ar-SA"/>
      </w:rPr>
    </w:lvl>
    <w:lvl w:ilvl="6" w:tplc="DA50B8C8">
      <w:numFmt w:val="bullet"/>
      <w:lvlText w:val="•"/>
      <w:lvlJc w:val="left"/>
      <w:pPr>
        <w:ind w:left="6076" w:hanging="360"/>
      </w:pPr>
      <w:rPr>
        <w:rFonts w:hint="default"/>
        <w:lang w:val="en-US" w:eastAsia="en-US" w:bidi="ar-SA"/>
      </w:rPr>
    </w:lvl>
    <w:lvl w:ilvl="7" w:tplc="5080D49E">
      <w:numFmt w:val="bullet"/>
      <w:lvlText w:val="•"/>
      <w:lvlJc w:val="left"/>
      <w:pPr>
        <w:ind w:left="6952" w:hanging="360"/>
      </w:pPr>
      <w:rPr>
        <w:rFonts w:hint="default"/>
        <w:lang w:val="en-US" w:eastAsia="en-US" w:bidi="ar-SA"/>
      </w:rPr>
    </w:lvl>
    <w:lvl w:ilvl="8" w:tplc="49EEB56E">
      <w:numFmt w:val="bullet"/>
      <w:lvlText w:val="•"/>
      <w:lvlJc w:val="left"/>
      <w:pPr>
        <w:ind w:left="7828" w:hanging="360"/>
      </w:pPr>
      <w:rPr>
        <w:rFonts w:hint="default"/>
        <w:lang w:val="en-US" w:eastAsia="en-US" w:bidi="ar-SA"/>
      </w:rPr>
    </w:lvl>
  </w:abstractNum>
  <w:abstractNum w:abstractNumId="1"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796264851">
    <w:abstractNumId w:val="0"/>
  </w:num>
  <w:num w:numId="2" w16cid:durableId="205685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3"/>
    <w:rsid w:val="000775A3"/>
    <w:rsid w:val="00125783"/>
    <w:rsid w:val="004C13E8"/>
    <w:rsid w:val="00727A7C"/>
    <w:rsid w:val="00994443"/>
    <w:rsid w:val="00CE1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E832"/>
  <w15:docId w15:val="{A7B39727-78CE-40B4-80C7-4117252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00" w:right="227"/>
      <w:outlineLvl w:val="0"/>
    </w:pPr>
    <w:rPr>
      <w:b/>
      <w:bCs/>
      <w:sz w:val="40"/>
      <w:szCs w:val="40"/>
    </w:rPr>
  </w:style>
  <w:style w:type="paragraph" w:styleId="Heading2">
    <w:name w:val="heading 2"/>
    <w:basedOn w:val="Normal"/>
    <w:uiPriority w:val="9"/>
    <w:unhideWhenUsed/>
    <w:qFormat/>
    <w:pPr>
      <w:ind w:left="100"/>
      <w:outlineLvl w:val="1"/>
    </w:pPr>
    <w:rPr>
      <w:b/>
      <w:bCs/>
      <w:sz w:val="30"/>
      <w:szCs w:val="3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787" w:right="1804"/>
      <w:jc w:val="center"/>
    </w:pPr>
    <w:rPr>
      <w:b/>
      <w:bCs/>
      <w:sz w:val="62"/>
      <w:szCs w:val="6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amnesty.org/en/what-we-do/arms-control/" TargetMode="External"/><Relationship Id="rId13" Type="http://schemas.openxmlformats.org/officeDocument/2006/relationships/hyperlink" Target="https://disarmament.unoda.org/the-convention-on-certain-conventional-weapons/" TargetMode="External"/><Relationship Id="rId3" Type="http://schemas.openxmlformats.org/officeDocument/2006/relationships/settings" Target="settings.xml"/><Relationship Id="rId7" Type="http://schemas.openxmlformats.org/officeDocument/2006/relationships/hyperlink" Target="https://www.csq.ro/wp-content/uploads/4-Felix-SHIHUNDU.pdf" TargetMode="External"/><Relationship Id="rId12" Type="http://schemas.openxmlformats.org/officeDocument/2006/relationships/hyperlink" Target="https://warpp.info/en/m3/articles/eu-common-position-on-arms-ex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lobalr2p.org/countries/nig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fr.org/global-conflict-tracker/conflict/civil-war-libya" TargetMode="External"/><Relationship Id="rId4" Type="http://schemas.openxmlformats.org/officeDocument/2006/relationships/webSettings" Target="webSettings.xml"/><Relationship Id="rId9" Type="http://schemas.openxmlformats.org/officeDocument/2006/relationships/hyperlink" Target="https://issafrica.org/iss-today/arms-trafficking-from-libya-to-niger-is-back-in-business" TargetMode="External"/><Relationship Id="rId14" Type="http://schemas.openxmlformats.org/officeDocument/2006/relationships/hyperlink" Target="https://www.clustercon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Rahul Dhadphale</dc:creator>
  <cp:lastModifiedBy>Aniruddh Dhadphale</cp:lastModifiedBy>
  <cp:revision>2</cp:revision>
  <dcterms:created xsi:type="dcterms:W3CDTF">2024-02-23T20:22:00Z</dcterms:created>
  <dcterms:modified xsi:type="dcterms:W3CDTF">2024-02-23T20:22:00Z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