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099E51" w14:textId="77777777" w:rsidR="000775A3" w:rsidRDefault="000775A3">
      <w:pPr>
        <w:pStyle w:val="BodyText"/>
        <w:spacing w:before="20"/>
        <w:rPr>
          <w:rFonts w:ascii="Times New Roman"/>
          <w:sz w:val="20"/>
        </w:rPr>
      </w:pPr>
    </w:p>
    <w:p w14:paraId="390B4226" w14:textId="77777777" w:rsidR="000775A3" w:rsidRDefault="00000000">
      <w:pPr>
        <w:pStyle w:val="BodyText"/>
        <w:ind w:left="2545"/>
        <w:rPr>
          <w:rFonts w:ascii="Times New Roman"/>
          <w:sz w:val="20"/>
        </w:rPr>
      </w:pPr>
      <w:r>
        <w:rPr>
          <w:rFonts w:ascii="Times New Roman"/>
          <w:noProof/>
          <w:sz w:val="20"/>
        </w:rPr>
        <w:drawing>
          <wp:inline distT="0" distB="0" distL="0" distR="0" wp14:anchorId="63DC3270" wp14:editId="1187E255">
            <wp:extent cx="2827469" cy="2364104"/>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2827469" cy="2364104"/>
                    </a:xfrm>
                    <a:prstGeom prst="rect">
                      <a:avLst/>
                    </a:prstGeom>
                  </pic:spPr>
                </pic:pic>
              </a:graphicData>
            </a:graphic>
          </wp:inline>
        </w:drawing>
      </w:r>
    </w:p>
    <w:p w14:paraId="7FF57289" w14:textId="77777777" w:rsidR="000775A3" w:rsidRDefault="000775A3">
      <w:pPr>
        <w:pStyle w:val="BodyText"/>
        <w:rPr>
          <w:rFonts w:ascii="Times New Roman"/>
          <w:sz w:val="62"/>
        </w:rPr>
      </w:pPr>
    </w:p>
    <w:p w14:paraId="0637DD98" w14:textId="77777777" w:rsidR="000775A3" w:rsidRDefault="000775A3">
      <w:pPr>
        <w:pStyle w:val="BodyText"/>
        <w:spacing w:before="39"/>
        <w:rPr>
          <w:rFonts w:ascii="Times New Roman"/>
          <w:sz w:val="62"/>
        </w:rPr>
      </w:pPr>
    </w:p>
    <w:p w14:paraId="283CD262" w14:textId="77777777" w:rsidR="000775A3" w:rsidRDefault="00000000">
      <w:pPr>
        <w:pStyle w:val="Title"/>
      </w:pPr>
      <w:r>
        <w:rPr>
          <w:spacing w:val="-2"/>
        </w:rPr>
        <w:t>DISEC</w:t>
      </w:r>
    </w:p>
    <w:p w14:paraId="405FBBFD" w14:textId="77777777" w:rsidR="000775A3" w:rsidRDefault="00000000">
      <w:pPr>
        <w:spacing w:before="107" w:line="552" w:lineRule="auto"/>
        <w:ind w:left="1786" w:right="1804"/>
        <w:jc w:val="center"/>
        <w:rPr>
          <w:sz w:val="40"/>
        </w:rPr>
      </w:pPr>
      <w:r>
        <w:rPr>
          <w:sz w:val="40"/>
        </w:rPr>
        <w:t>Disarmament</w:t>
      </w:r>
      <w:r>
        <w:rPr>
          <w:spacing w:val="-20"/>
          <w:sz w:val="40"/>
        </w:rPr>
        <w:t xml:space="preserve"> </w:t>
      </w:r>
      <w:r>
        <w:rPr>
          <w:sz w:val="40"/>
        </w:rPr>
        <w:t>and</w:t>
      </w:r>
      <w:r>
        <w:rPr>
          <w:spacing w:val="-20"/>
          <w:sz w:val="40"/>
        </w:rPr>
        <w:t xml:space="preserve"> </w:t>
      </w:r>
      <w:r>
        <w:rPr>
          <w:sz w:val="40"/>
        </w:rPr>
        <w:t>Security Briefing Paper</w:t>
      </w:r>
    </w:p>
    <w:p w14:paraId="33BBB034" w14:textId="77777777" w:rsidR="000775A3" w:rsidRDefault="000775A3">
      <w:pPr>
        <w:pStyle w:val="BodyText"/>
        <w:spacing w:before="69"/>
        <w:rPr>
          <w:sz w:val="40"/>
        </w:rPr>
      </w:pPr>
    </w:p>
    <w:p w14:paraId="426385D2" w14:textId="77777777" w:rsidR="000775A3" w:rsidRDefault="00000000">
      <w:pPr>
        <w:spacing w:line="276" w:lineRule="auto"/>
        <w:ind w:left="3377" w:right="3396"/>
        <w:jc w:val="center"/>
        <w:rPr>
          <w:sz w:val="32"/>
        </w:rPr>
      </w:pPr>
      <w:r>
        <w:rPr>
          <w:sz w:val="32"/>
        </w:rPr>
        <w:t>Zain Hasan Matthew</w:t>
      </w:r>
      <w:r>
        <w:rPr>
          <w:spacing w:val="-23"/>
          <w:sz w:val="32"/>
        </w:rPr>
        <w:t xml:space="preserve"> </w:t>
      </w:r>
      <w:r>
        <w:rPr>
          <w:sz w:val="32"/>
        </w:rPr>
        <w:t>Wong</w:t>
      </w:r>
    </w:p>
    <w:p w14:paraId="7F119556" w14:textId="77777777" w:rsidR="000775A3" w:rsidRDefault="000775A3">
      <w:pPr>
        <w:pStyle w:val="BodyText"/>
        <w:rPr>
          <w:sz w:val="32"/>
        </w:rPr>
      </w:pPr>
    </w:p>
    <w:p w14:paraId="609B1274" w14:textId="77777777" w:rsidR="000775A3" w:rsidRDefault="000775A3">
      <w:pPr>
        <w:pStyle w:val="BodyText"/>
        <w:spacing w:before="110"/>
        <w:rPr>
          <w:sz w:val="32"/>
        </w:rPr>
      </w:pPr>
    </w:p>
    <w:p w14:paraId="381FE30D" w14:textId="77777777" w:rsidR="000775A3" w:rsidRDefault="00000000">
      <w:pPr>
        <w:spacing w:before="1"/>
        <w:ind w:left="1787" w:right="1804"/>
        <w:jc w:val="center"/>
        <w:rPr>
          <w:b/>
          <w:sz w:val="32"/>
        </w:rPr>
      </w:pPr>
      <w:r>
        <w:rPr>
          <w:b/>
          <w:sz w:val="32"/>
        </w:rPr>
        <w:t>HABSMUN</w:t>
      </w:r>
      <w:r>
        <w:rPr>
          <w:b/>
          <w:spacing w:val="-7"/>
          <w:sz w:val="32"/>
        </w:rPr>
        <w:t xml:space="preserve"> </w:t>
      </w:r>
      <w:r>
        <w:rPr>
          <w:b/>
          <w:spacing w:val="-4"/>
          <w:sz w:val="32"/>
        </w:rPr>
        <w:t>2024</w:t>
      </w:r>
    </w:p>
    <w:p w14:paraId="1AC854C8" w14:textId="77777777" w:rsidR="000775A3" w:rsidRDefault="000775A3">
      <w:pPr>
        <w:spacing w:line="276" w:lineRule="auto"/>
        <w:sectPr w:rsidR="000775A3" w:rsidSect="006D4385">
          <w:pgSz w:w="12240" w:h="15840"/>
          <w:pgMar w:top="1660" w:right="1320" w:bottom="280" w:left="1340" w:header="720" w:footer="720" w:gutter="0"/>
          <w:cols w:space="720"/>
        </w:sectPr>
      </w:pPr>
    </w:p>
    <w:p w14:paraId="12693CCC" w14:textId="77777777" w:rsidR="000775A3" w:rsidRDefault="00000000" w:rsidP="00834B85">
      <w:pPr>
        <w:pStyle w:val="Heading1"/>
        <w:spacing w:line="276" w:lineRule="auto"/>
        <w:ind w:left="0"/>
      </w:pPr>
      <w:r>
        <w:lastRenderedPageBreak/>
        <w:t>The</w:t>
      </w:r>
      <w:r>
        <w:rPr>
          <w:spacing w:val="-6"/>
        </w:rPr>
        <w:t xml:space="preserve"> </w:t>
      </w:r>
      <w:r>
        <w:t>Question</w:t>
      </w:r>
      <w:r>
        <w:rPr>
          <w:spacing w:val="-6"/>
        </w:rPr>
        <w:t xml:space="preserve"> </w:t>
      </w:r>
      <w:r>
        <w:t>of</w:t>
      </w:r>
      <w:r>
        <w:rPr>
          <w:spacing w:val="-6"/>
        </w:rPr>
        <w:t xml:space="preserve"> </w:t>
      </w:r>
      <w:r>
        <w:t>the</w:t>
      </w:r>
      <w:r>
        <w:rPr>
          <w:spacing w:val="-6"/>
        </w:rPr>
        <w:t xml:space="preserve"> </w:t>
      </w:r>
      <w:r>
        <w:t>Impact</w:t>
      </w:r>
      <w:r>
        <w:rPr>
          <w:spacing w:val="-6"/>
        </w:rPr>
        <w:t xml:space="preserve"> </w:t>
      </w:r>
      <w:r>
        <w:t>of</w:t>
      </w:r>
      <w:r>
        <w:rPr>
          <w:spacing w:val="-6"/>
        </w:rPr>
        <w:t xml:space="preserve"> </w:t>
      </w:r>
      <w:r>
        <w:t>Private</w:t>
      </w:r>
      <w:r>
        <w:rPr>
          <w:spacing w:val="-6"/>
        </w:rPr>
        <w:t xml:space="preserve"> </w:t>
      </w:r>
      <w:r>
        <w:t>Military Security Contractors on Global Security</w:t>
      </w:r>
    </w:p>
    <w:p w14:paraId="6A4E242A" w14:textId="77777777" w:rsidR="000775A3" w:rsidRDefault="00000000">
      <w:pPr>
        <w:pStyle w:val="Heading2"/>
        <w:spacing w:before="437"/>
      </w:pPr>
      <w:r>
        <w:t xml:space="preserve">Historical </w:t>
      </w:r>
      <w:r>
        <w:rPr>
          <w:spacing w:val="-2"/>
        </w:rPr>
        <w:t>context</w:t>
      </w:r>
    </w:p>
    <w:p w14:paraId="52CE5917" w14:textId="77777777" w:rsidR="000775A3" w:rsidRDefault="00000000">
      <w:pPr>
        <w:pStyle w:val="BodyText"/>
        <w:spacing w:before="343" w:line="276" w:lineRule="auto"/>
        <w:ind w:left="100"/>
      </w:pPr>
      <w:r>
        <w:t>Private Military Security Contractors (PMSC) have grown to prominence in recent decades, as they</w:t>
      </w:r>
      <w:r>
        <w:rPr>
          <w:spacing w:val="-4"/>
        </w:rPr>
        <w:t xml:space="preserve"> </w:t>
      </w:r>
      <w:r>
        <w:t>have</w:t>
      </w:r>
      <w:r>
        <w:rPr>
          <w:spacing w:val="-4"/>
        </w:rPr>
        <w:t xml:space="preserve"> </w:t>
      </w:r>
      <w:r>
        <w:t>been</w:t>
      </w:r>
      <w:r>
        <w:rPr>
          <w:spacing w:val="-4"/>
        </w:rPr>
        <w:t xml:space="preserve"> </w:t>
      </w:r>
      <w:r>
        <w:t>actively</w:t>
      </w:r>
      <w:r>
        <w:rPr>
          <w:spacing w:val="-4"/>
        </w:rPr>
        <w:t xml:space="preserve"> </w:t>
      </w:r>
      <w:r>
        <w:t>used</w:t>
      </w:r>
      <w:r>
        <w:rPr>
          <w:spacing w:val="-4"/>
        </w:rPr>
        <w:t xml:space="preserve"> </w:t>
      </w:r>
      <w:r>
        <w:t>in</w:t>
      </w:r>
      <w:r>
        <w:rPr>
          <w:spacing w:val="-4"/>
        </w:rPr>
        <w:t xml:space="preserve"> </w:t>
      </w:r>
      <w:r>
        <w:t>most</w:t>
      </w:r>
      <w:r>
        <w:rPr>
          <w:spacing w:val="-4"/>
        </w:rPr>
        <w:t xml:space="preserve"> </w:t>
      </w:r>
      <w:r>
        <w:t>major</w:t>
      </w:r>
      <w:r>
        <w:rPr>
          <w:spacing w:val="-4"/>
        </w:rPr>
        <w:t xml:space="preserve"> </w:t>
      </w:r>
      <w:r>
        <w:t>conflicts.</w:t>
      </w:r>
      <w:r>
        <w:rPr>
          <w:spacing w:val="-4"/>
        </w:rPr>
        <w:t xml:space="preserve"> </w:t>
      </w:r>
      <w:r>
        <w:t>PMSCs</w:t>
      </w:r>
      <w:r>
        <w:rPr>
          <w:spacing w:val="-4"/>
        </w:rPr>
        <w:t xml:space="preserve"> </w:t>
      </w:r>
      <w:r>
        <w:t>are</w:t>
      </w:r>
      <w:r>
        <w:rPr>
          <w:spacing w:val="-4"/>
        </w:rPr>
        <w:t xml:space="preserve"> </w:t>
      </w:r>
      <w:r>
        <w:t>independent</w:t>
      </w:r>
      <w:r>
        <w:rPr>
          <w:spacing w:val="-4"/>
        </w:rPr>
        <w:t xml:space="preserve"> </w:t>
      </w:r>
      <w:r>
        <w:t>corporations</w:t>
      </w:r>
      <w:r>
        <w:rPr>
          <w:spacing w:val="-4"/>
        </w:rPr>
        <w:t xml:space="preserve"> </w:t>
      </w:r>
      <w:r>
        <w:t>that offer military and security services via private contracts, to state and non-state actors alike.</w:t>
      </w:r>
    </w:p>
    <w:p w14:paraId="513CAE88" w14:textId="77777777" w:rsidR="000775A3" w:rsidRDefault="00000000">
      <w:pPr>
        <w:pStyle w:val="BodyText"/>
        <w:spacing w:line="276" w:lineRule="auto"/>
        <w:ind w:left="100" w:right="117"/>
      </w:pPr>
      <w:r>
        <w:t>PMSCs</w:t>
      </w:r>
      <w:r>
        <w:rPr>
          <w:spacing w:val="-4"/>
        </w:rPr>
        <w:t xml:space="preserve"> </w:t>
      </w:r>
      <w:r>
        <w:t>now</w:t>
      </w:r>
      <w:r>
        <w:rPr>
          <w:spacing w:val="-4"/>
        </w:rPr>
        <w:t xml:space="preserve"> </w:t>
      </w:r>
      <w:r>
        <w:t>provide</w:t>
      </w:r>
      <w:r>
        <w:rPr>
          <w:spacing w:val="-4"/>
        </w:rPr>
        <w:t xml:space="preserve"> </w:t>
      </w:r>
      <w:r>
        <w:t>a</w:t>
      </w:r>
      <w:r>
        <w:rPr>
          <w:spacing w:val="-4"/>
        </w:rPr>
        <w:t xml:space="preserve"> </w:t>
      </w:r>
      <w:r>
        <w:t>wide</w:t>
      </w:r>
      <w:r>
        <w:rPr>
          <w:spacing w:val="-4"/>
        </w:rPr>
        <w:t xml:space="preserve"> </w:t>
      </w:r>
      <w:r>
        <w:t>array</w:t>
      </w:r>
      <w:r>
        <w:rPr>
          <w:spacing w:val="-4"/>
        </w:rPr>
        <w:t xml:space="preserve"> </w:t>
      </w:r>
      <w:r>
        <w:t>of</w:t>
      </w:r>
      <w:r>
        <w:rPr>
          <w:spacing w:val="-4"/>
        </w:rPr>
        <w:t xml:space="preserve"> </w:t>
      </w:r>
      <w:r>
        <w:t>services</w:t>
      </w:r>
      <w:r>
        <w:rPr>
          <w:spacing w:val="-4"/>
        </w:rPr>
        <w:t xml:space="preserve"> </w:t>
      </w:r>
      <w:r>
        <w:t>once</w:t>
      </w:r>
      <w:r>
        <w:rPr>
          <w:spacing w:val="-4"/>
        </w:rPr>
        <w:t xml:space="preserve"> </w:t>
      </w:r>
      <w:r>
        <w:t>solely</w:t>
      </w:r>
      <w:r>
        <w:rPr>
          <w:spacing w:val="-4"/>
        </w:rPr>
        <w:t xml:space="preserve"> </w:t>
      </w:r>
      <w:r>
        <w:t>performed</w:t>
      </w:r>
      <w:r>
        <w:rPr>
          <w:spacing w:val="-4"/>
        </w:rPr>
        <w:t xml:space="preserve"> </w:t>
      </w:r>
      <w:r>
        <w:t>by</w:t>
      </w:r>
      <w:r>
        <w:rPr>
          <w:spacing w:val="-4"/>
        </w:rPr>
        <w:t xml:space="preserve"> </w:t>
      </w:r>
      <w:r>
        <w:t>national</w:t>
      </w:r>
      <w:r>
        <w:rPr>
          <w:spacing w:val="-4"/>
        </w:rPr>
        <w:t xml:space="preserve"> </w:t>
      </w:r>
      <w:r>
        <w:t>forces,</w:t>
      </w:r>
      <w:r>
        <w:rPr>
          <w:spacing w:val="-4"/>
        </w:rPr>
        <w:t xml:space="preserve"> </w:t>
      </w:r>
      <w:r>
        <w:t xml:space="preserve">including armed security, protection of sites and individuals, weapons operation, prisoner detention, and training of local security personnel. They are a part of the growing </w:t>
      </w:r>
      <w:proofErr w:type="spellStart"/>
      <w:r>
        <w:t>privatised</w:t>
      </w:r>
      <w:proofErr w:type="spellEnd"/>
      <w:r>
        <w:t xml:space="preserve"> military industry. A major growth in their usage came after the end of the Cold War, where countries like the USA and UK cut their military budget resulting in parts of the military no longer being supported - this was made worse by the concurrent collapse of the Soviet Union which meant PSMCs were able to hire people with ease. The successful operations by private military companies like Executive Outcomes in Africa, and MPRI and Brown &amp; Root during the Kosovo War, demonstrated their capabilities and paved the way for increased </w:t>
      </w:r>
      <w:proofErr w:type="spellStart"/>
      <w:r>
        <w:t>privatisation</w:t>
      </w:r>
      <w:proofErr w:type="spellEnd"/>
      <w:r>
        <w:t xml:space="preserve"> and outsourcing of military and security functions once primarily handled by national militaries. While the US first contracted a PMSC in the 2000s, the biggest increase to demand would come from the Afghanistan and Iraq wars. This led to a huge increase in the presence of PSMCs and paved the way for PSMCs to be used in many of the major conflicts in the 21st century.</w:t>
      </w:r>
    </w:p>
    <w:p w14:paraId="200075D1" w14:textId="77777777" w:rsidR="000775A3" w:rsidRDefault="000775A3">
      <w:pPr>
        <w:pStyle w:val="BodyText"/>
        <w:spacing w:before="38"/>
      </w:pPr>
    </w:p>
    <w:p w14:paraId="4CB4A7AB" w14:textId="77777777" w:rsidR="000775A3" w:rsidRDefault="00000000">
      <w:pPr>
        <w:pStyle w:val="Heading2"/>
      </w:pPr>
      <w:r>
        <w:t xml:space="preserve">Key </w:t>
      </w:r>
      <w:r>
        <w:rPr>
          <w:spacing w:val="-2"/>
        </w:rPr>
        <w:t>issues</w:t>
      </w:r>
    </w:p>
    <w:p w14:paraId="499135AB" w14:textId="77777777" w:rsidR="000775A3" w:rsidRDefault="000775A3">
      <w:pPr>
        <w:pStyle w:val="BodyText"/>
        <w:spacing w:before="103"/>
        <w:rPr>
          <w:b/>
          <w:sz w:val="30"/>
        </w:rPr>
      </w:pPr>
    </w:p>
    <w:p w14:paraId="62C4C633" w14:textId="77777777" w:rsidR="000775A3" w:rsidRDefault="00000000">
      <w:pPr>
        <w:pStyle w:val="Heading3"/>
      </w:pPr>
      <w:r>
        <w:t>Lack</w:t>
      </w:r>
      <w:r>
        <w:rPr>
          <w:spacing w:val="-6"/>
        </w:rPr>
        <w:t xml:space="preserve"> </w:t>
      </w:r>
      <w:r>
        <w:t>of</w:t>
      </w:r>
      <w:r>
        <w:rPr>
          <w:spacing w:val="-6"/>
        </w:rPr>
        <w:t xml:space="preserve"> </w:t>
      </w:r>
      <w:r>
        <w:t>accountability</w:t>
      </w:r>
      <w:r>
        <w:rPr>
          <w:spacing w:val="-6"/>
        </w:rPr>
        <w:t xml:space="preserve"> </w:t>
      </w:r>
      <w:r>
        <w:t>and</w:t>
      </w:r>
      <w:r>
        <w:rPr>
          <w:spacing w:val="-5"/>
        </w:rPr>
        <w:t xml:space="preserve"> </w:t>
      </w:r>
      <w:r>
        <w:rPr>
          <w:spacing w:val="-2"/>
        </w:rPr>
        <w:t>oversight</w:t>
      </w:r>
    </w:p>
    <w:p w14:paraId="31F46DA4" w14:textId="77777777" w:rsidR="000775A3" w:rsidRDefault="000775A3">
      <w:pPr>
        <w:pStyle w:val="BodyText"/>
        <w:spacing w:before="76"/>
        <w:rPr>
          <w:b/>
        </w:rPr>
      </w:pPr>
    </w:p>
    <w:p w14:paraId="091F01A0" w14:textId="77777777" w:rsidR="000775A3" w:rsidRDefault="00000000">
      <w:pPr>
        <w:pStyle w:val="BodyText"/>
        <w:spacing w:line="276" w:lineRule="auto"/>
        <w:ind w:left="100" w:right="142"/>
      </w:pPr>
      <w:r>
        <w:t>PMSCs often operate in legal grey areas, not subject to the same codes of conduct and accountability structures as national militaries. They may carry out missions in secret, with little transparency or oversight from government bodies. This lack of accountability raises serious concerns, as PMSCs have less incentive to adhere to international norms regarding use of force,</w:t>
      </w:r>
      <w:r>
        <w:rPr>
          <w:spacing w:val="-4"/>
        </w:rPr>
        <w:t xml:space="preserve"> </w:t>
      </w:r>
      <w:r>
        <w:t>protection</w:t>
      </w:r>
      <w:r>
        <w:rPr>
          <w:spacing w:val="-4"/>
        </w:rPr>
        <w:t xml:space="preserve"> </w:t>
      </w:r>
      <w:r>
        <w:t>of</w:t>
      </w:r>
      <w:r>
        <w:rPr>
          <w:spacing w:val="-4"/>
        </w:rPr>
        <w:t xml:space="preserve"> </w:t>
      </w:r>
      <w:r>
        <w:t>civilians,</w:t>
      </w:r>
      <w:r>
        <w:rPr>
          <w:spacing w:val="-4"/>
        </w:rPr>
        <w:t xml:space="preserve"> </w:t>
      </w:r>
      <w:r>
        <w:t>human</w:t>
      </w:r>
      <w:r>
        <w:rPr>
          <w:spacing w:val="-4"/>
        </w:rPr>
        <w:t xml:space="preserve"> </w:t>
      </w:r>
      <w:r>
        <w:t>rights,</w:t>
      </w:r>
      <w:r>
        <w:rPr>
          <w:spacing w:val="-4"/>
        </w:rPr>
        <w:t xml:space="preserve"> </w:t>
      </w:r>
      <w:r>
        <w:t>etc.</w:t>
      </w:r>
      <w:r>
        <w:rPr>
          <w:spacing w:val="-4"/>
        </w:rPr>
        <w:t xml:space="preserve"> </w:t>
      </w:r>
      <w:r>
        <w:t>Without</w:t>
      </w:r>
      <w:r>
        <w:rPr>
          <w:spacing w:val="-4"/>
        </w:rPr>
        <w:t xml:space="preserve"> </w:t>
      </w:r>
      <w:r>
        <w:t>proper</w:t>
      </w:r>
      <w:r>
        <w:rPr>
          <w:spacing w:val="-4"/>
        </w:rPr>
        <w:t xml:space="preserve"> </w:t>
      </w:r>
      <w:r>
        <w:t>oversight,</w:t>
      </w:r>
      <w:r>
        <w:rPr>
          <w:spacing w:val="-4"/>
        </w:rPr>
        <w:t xml:space="preserve"> </w:t>
      </w:r>
      <w:r>
        <w:t>they</w:t>
      </w:r>
      <w:r>
        <w:rPr>
          <w:spacing w:val="-4"/>
        </w:rPr>
        <w:t xml:space="preserve"> </w:t>
      </w:r>
      <w:r>
        <w:t>can</w:t>
      </w:r>
      <w:r>
        <w:rPr>
          <w:spacing w:val="-4"/>
        </w:rPr>
        <w:t xml:space="preserve"> </w:t>
      </w:r>
      <w:r>
        <w:t>potentially</w:t>
      </w:r>
      <w:r>
        <w:rPr>
          <w:spacing w:val="-4"/>
        </w:rPr>
        <w:t xml:space="preserve"> </w:t>
      </w:r>
      <w:r>
        <w:t>act with impunity even in cases of misconduct or overuse of force. It is therefore hard to make sure they act within the International Humanitarian Law (the leading doctrine which establishes how the effects of war can be mitigated)</w:t>
      </w:r>
    </w:p>
    <w:p w14:paraId="058E10D3" w14:textId="77777777" w:rsidR="000775A3" w:rsidRDefault="000775A3">
      <w:pPr>
        <w:pStyle w:val="BodyText"/>
        <w:spacing w:before="38"/>
      </w:pPr>
    </w:p>
    <w:p w14:paraId="36281CE2" w14:textId="77777777" w:rsidR="000775A3" w:rsidRDefault="00000000">
      <w:pPr>
        <w:pStyle w:val="Heading3"/>
      </w:pPr>
      <w:r>
        <w:t>Lack</w:t>
      </w:r>
      <w:r>
        <w:rPr>
          <w:spacing w:val="-3"/>
        </w:rPr>
        <w:t xml:space="preserve"> </w:t>
      </w:r>
      <w:r>
        <w:t>of</w:t>
      </w:r>
      <w:r>
        <w:rPr>
          <w:spacing w:val="-3"/>
        </w:rPr>
        <w:t xml:space="preserve"> </w:t>
      </w:r>
      <w:r>
        <w:rPr>
          <w:spacing w:val="-2"/>
        </w:rPr>
        <w:t>transparency</w:t>
      </w:r>
    </w:p>
    <w:p w14:paraId="3BE8E6B7" w14:textId="77777777" w:rsidR="000775A3" w:rsidRDefault="000775A3">
      <w:pPr>
        <w:pStyle w:val="BodyText"/>
        <w:spacing w:before="76"/>
        <w:rPr>
          <w:b/>
        </w:rPr>
      </w:pPr>
    </w:p>
    <w:p w14:paraId="70E7C16F" w14:textId="77777777" w:rsidR="000775A3" w:rsidRDefault="00000000">
      <w:pPr>
        <w:pStyle w:val="BodyText"/>
        <w:spacing w:line="276" w:lineRule="auto"/>
        <w:ind w:left="100" w:right="227"/>
      </w:pPr>
      <w:r>
        <w:t>The contracting processes and day-to-day activities of PMSCs are often secretive, hidden behind claims of corporate confidentiality, but their role in security provision means the public has a right to information about their actions. This lack of transparency makes effective legislative</w:t>
      </w:r>
      <w:r>
        <w:rPr>
          <w:spacing w:val="-5"/>
        </w:rPr>
        <w:t xml:space="preserve"> </w:t>
      </w:r>
      <w:r>
        <w:t>and</w:t>
      </w:r>
      <w:r>
        <w:rPr>
          <w:spacing w:val="-5"/>
        </w:rPr>
        <w:t xml:space="preserve"> </w:t>
      </w:r>
      <w:r>
        <w:t>public</w:t>
      </w:r>
      <w:r>
        <w:rPr>
          <w:spacing w:val="-5"/>
        </w:rPr>
        <w:t xml:space="preserve"> </w:t>
      </w:r>
      <w:r>
        <w:t>oversight</w:t>
      </w:r>
      <w:r>
        <w:rPr>
          <w:spacing w:val="-5"/>
        </w:rPr>
        <w:t xml:space="preserve"> </w:t>
      </w:r>
      <w:r>
        <w:t>extremely</w:t>
      </w:r>
      <w:r>
        <w:rPr>
          <w:spacing w:val="-5"/>
        </w:rPr>
        <w:t xml:space="preserve"> </w:t>
      </w:r>
      <w:r>
        <w:t>difficult.</w:t>
      </w:r>
      <w:r>
        <w:rPr>
          <w:spacing w:val="-5"/>
        </w:rPr>
        <w:t xml:space="preserve"> </w:t>
      </w:r>
      <w:r>
        <w:t>It</w:t>
      </w:r>
      <w:r>
        <w:rPr>
          <w:spacing w:val="-5"/>
        </w:rPr>
        <w:t xml:space="preserve"> </w:t>
      </w:r>
      <w:r>
        <w:t>allows</w:t>
      </w:r>
      <w:r>
        <w:rPr>
          <w:spacing w:val="-5"/>
        </w:rPr>
        <w:t xml:space="preserve"> </w:t>
      </w:r>
      <w:r>
        <w:t>PMSCs</w:t>
      </w:r>
      <w:r>
        <w:rPr>
          <w:spacing w:val="-5"/>
        </w:rPr>
        <w:t xml:space="preserve"> </w:t>
      </w:r>
      <w:r>
        <w:t>to</w:t>
      </w:r>
      <w:r>
        <w:rPr>
          <w:spacing w:val="-5"/>
        </w:rPr>
        <w:t xml:space="preserve"> </w:t>
      </w:r>
      <w:r>
        <w:t>escape</w:t>
      </w:r>
      <w:r>
        <w:rPr>
          <w:spacing w:val="-5"/>
        </w:rPr>
        <w:t xml:space="preserve"> </w:t>
      </w:r>
      <w:r>
        <w:t>accountability</w:t>
      </w:r>
      <w:r>
        <w:rPr>
          <w:spacing w:val="-5"/>
        </w:rPr>
        <w:t xml:space="preserve"> </w:t>
      </w:r>
      <w:r>
        <w:t>for</w:t>
      </w:r>
    </w:p>
    <w:p w14:paraId="05F4C00E" w14:textId="77777777" w:rsidR="000775A3" w:rsidRDefault="000775A3">
      <w:pPr>
        <w:spacing w:line="276" w:lineRule="auto"/>
        <w:sectPr w:rsidR="000775A3" w:rsidSect="006D4385">
          <w:pgSz w:w="12240" w:h="15840"/>
          <w:pgMar w:top="1380" w:right="1320" w:bottom="280" w:left="1340" w:header="720" w:footer="720" w:gutter="0"/>
          <w:cols w:space="720"/>
        </w:sectPr>
      </w:pPr>
    </w:p>
    <w:p w14:paraId="19788EF6" w14:textId="77777777" w:rsidR="000775A3" w:rsidRDefault="00000000">
      <w:pPr>
        <w:pStyle w:val="BodyText"/>
        <w:spacing w:before="80" w:line="276" w:lineRule="auto"/>
        <w:ind w:left="100" w:right="227"/>
      </w:pPr>
      <w:r>
        <w:lastRenderedPageBreak/>
        <w:t>potential</w:t>
      </w:r>
      <w:r>
        <w:rPr>
          <w:spacing w:val="-4"/>
        </w:rPr>
        <w:t xml:space="preserve"> </w:t>
      </w:r>
      <w:r>
        <w:t>wrongdoings.</w:t>
      </w:r>
      <w:r>
        <w:rPr>
          <w:spacing w:val="-4"/>
        </w:rPr>
        <w:t xml:space="preserve"> </w:t>
      </w:r>
      <w:r>
        <w:t>Greater</w:t>
      </w:r>
      <w:r>
        <w:rPr>
          <w:spacing w:val="-4"/>
        </w:rPr>
        <w:t xml:space="preserve"> </w:t>
      </w:r>
      <w:r>
        <w:t>transparency</w:t>
      </w:r>
      <w:r>
        <w:rPr>
          <w:spacing w:val="-4"/>
        </w:rPr>
        <w:t xml:space="preserve"> </w:t>
      </w:r>
      <w:r>
        <w:t>requirements</w:t>
      </w:r>
      <w:r>
        <w:rPr>
          <w:spacing w:val="-4"/>
        </w:rPr>
        <w:t xml:space="preserve"> </w:t>
      </w:r>
      <w:r>
        <w:t>are</w:t>
      </w:r>
      <w:r>
        <w:rPr>
          <w:spacing w:val="-4"/>
        </w:rPr>
        <w:t xml:space="preserve"> </w:t>
      </w:r>
      <w:r>
        <w:t>needed</w:t>
      </w:r>
      <w:r>
        <w:rPr>
          <w:spacing w:val="-4"/>
        </w:rPr>
        <w:t xml:space="preserve"> </w:t>
      </w:r>
      <w:r>
        <w:t>to</w:t>
      </w:r>
      <w:r>
        <w:rPr>
          <w:spacing w:val="-4"/>
        </w:rPr>
        <w:t xml:space="preserve"> </w:t>
      </w:r>
      <w:r>
        <w:t>shed</w:t>
      </w:r>
      <w:r>
        <w:rPr>
          <w:spacing w:val="-4"/>
        </w:rPr>
        <w:t xml:space="preserve"> </w:t>
      </w:r>
      <w:r>
        <w:t>light</w:t>
      </w:r>
      <w:r>
        <w:rPr>
          <w:spacing w:val="-4"/>
        </w:rPr>
        <w:t xml:space="preserve"> </w:t>
      </w:r>
      <w:r>
        <w:t>on</w:t>
      </w:r>
      <w:r>
        <w:rPr>
          <w:spacing w:val="-4"/>
        </w:rPr>
        <w:t xml:space="preserve"> </w:t>
      </w:r>
      <w:r>
        <w:t>PMSC dealings and ensure they align with democratic values and human rights norms.</w:t>
      </w:r>
    </w:p>
    <w:p w14:paraId="41113DD9" w14:textId="77777777" w:rsidR="000775A3" w:rsidRDefault="000775A3">
      <w:pPr>
        <w:pStyle w:val="BodyText"/>
        <w:spacing w:before="37"/>
      </w:pPr>
    </w:p>
    <w:p w14:paraId="4D7E7670" w14:textId="77777777" w:rsidR="000775A3" w:rsidRDefault="00000000">
      <w:pPr>
        <w:pStyle w:val="Heading3"/>
        <w:spacing w:before="1"/>
      </w:pPr>
      <w:r>
        <w:t>Ethical</w:t>
      </w:r>
      <w:r>
        <w:rPr>
          <w:spacing w:val="-7"/>
        </w:rPr>
        <w:t xml:space="preserve"> </w:t>
      </w:r>
      <w:r>
        <w:rPr>
          <w:spacing w:val="-2"/>
        </w:rPr>
        <w:t>issues</w:t>
      </w:r>
    </w:p>
    <w:p w14:paraId="079280E8" w14:textId="77777777" w:rsidR="000775A3" w:rsidRDefault="000775A3">
      <w:pPr>
        <w:pStyle w:val="BodyText"/>
        <w:spacing w:before="75"/>
        <w:rPr>
          <w:b/>
        </w:rPr>
      </w:pPr>
    </w:p>
    <w:p w14:paraId="1A67EC12" w14:textId="77777777" w:rsidR="000775A3" w:rsidRDefault="00000000">
      <w:pPr>
        <w:pStyle w:val="BodyText"/>
        <w:spacing w:before="1" w:line="276" w:lineRule="auto"/>
        <w:ind w:left="100" w:right="194"/>
      </w:pPr>
      <w:r>
        <w:t xml:space="preserve">Unlike military personnel, PMSC employees may lack thorough training and vetting on battlefield ethics, escalation of force, and international rules of engagement. Their conduct is shaped by commercial incentives rather than institutional codes of </w:t>
      </w:r>
      <w:proofErr w:type="spellStart"/>
      <w:r>
        <w:t>honour</w:t>
      </w:r>
      <w:proofErr w:type="spellEnd"/>
      <w:r>
        <w:t>. The profit motive could lead some contractors to cut corners ethically, for example using unwarranted deadly force more often to get the job done, thereby not following International Humanitarian Laws. Such</w:t>
      </w:r>
      <w:r>
        <w:rPr>
          <w:spacing w:val="-4"/>
        </w:rPr>
        <w:t xml:space="preserve"> </w:t>
      </w:r>
      <w:r>
        <w:t>conduct</w:t>
      </w:r>
      <w:r>
        <w:rPr>
          <w:spacing w:val="-4"/>
        </w:rPr>
        <w:t xml:space="preserve"> </w:t>
      </w:r>
      <w:r>
        <w:t>endangers</w:t>
      </w:r>
      <w:r>
        <w:rPr>
          <w:spacing w:val="-4"/>
        </w:rPr>
        <w:t xml:space="preserve"> </w:t>
      </w:r>
      <w:r>
        <w:t>human</w:t>
      </w:r>
      <w:r>
        <w:rPr>
          <w:spacing w:val="-4"/>
        </w:rPr>
        <w:t xml:space="preserve"> </w:t>
      </w:r>
      <w:r>
        <w:t>rights</w:t>
      </w:r>
      <w:r>
        <w:rPr>
          <w:spacing w:val="-4"/>
        </w:rPr>
        <w:t xml:space="preserve"> </w:t>
      </w:r>
      <w:r>
        <w:t>and</w:t>
      </w:r>
      <w:r>
        <w:rPr>
          <w:spacing w:val="-4"/>
        </w:rPr>
        <w:t xml:space="preserve"> </w:t>
      </w:r>
      <w:r>
        <w:t>civilian</w:t>
      </w:r>
      <w:r>
        <w:rPr>
          <w:spacing w:val="-4"/>
        </w:rPr>
        <w:t xml:space="preserve"> </w:t>
      </w:r>
      <w:r>
        <w:t>lives,</w:t>
      </w:r>
      <w:r>
        <w:rPr>
          <w:spacing w:val="-4"/>
        </w:rPr>
        <w:t xml:space="preserve"> </w:t>
      </w:r>
      <w:r>
        <w:t>and</w:t>
      </w:r>
      <w:r>
        <w:rPr>
          <w:spacing w:val="-4"/>
        </w:rPr>
        <w:t xml:space="preserve"> </w:t>
      </w:r>
      <w:r>
        <w:t>it</w:t>
      </w:r>
      <w:r>
        <w:rPr>
          <w:spacing w:val="-4"/>
        </w:rPr>
        <w:t xml:space="preserve"> </w:t>
      </w:r>
      <w:r>
        <w:t>delegitimizes</w:t>
      </w:r>
      <w:r>
        <w:rPr>
          <w:spacing w:val="-4"/>
        </w:rPr>
        <w:t xml:space="preserve"> </w:t>
      </w:r>
      <w:r>
        <w:t>the</w:t>
      </w:r>
      <w:r>
        <w:rPr>
          <w:spacing w:val="-4"/>
        </w:rPr>
        <w:t xml:space="preserve"> </w:t>
      </w:r>
      <w:r>
        <w:t>role</w:t>
      </w:r>
      <w:r>
        <w:rPr>
          <w:spacing w:val="-4"/>
        </w:rPr>
        <w:t xml:space="preserve"> </w:t>
      </w:r>
      <w:r>
        <w:t>of</w:t>
      </w:r>
      <w:r>
        <w:rPr>
          <w:spacing w:val="-4"/>
        </w:rPr>
        <w:t xml:space="preserve"> </w:t>
      </w:r>
      <w:r>
        <w:t xml:space="preserve">security forces in public eyes. More regulation is needed to hold PMSC staff to stringent ethical </w:t>
      </w:r>
      <w:r>
        <w:rPr>
          <w:spacing w:val="-2"/>
        </w:rPr>
        <w:t>standards.</w:t>
      </w:r>
    </w:p>
    <w:p w14:paraId="1FD83353" w14:textId="77777777" w:rsidR="000775A3" w:rsidRDefault="000775A3">
      <w:pPr>
        <w:pStyle w:val="BodyText"/>
        <w:spacing w:before="37"/>
      </w:pPr>
    </w:p>
    <w:p w14:paraId="4435C740" w14:textId="77777777" w:rsidR="000775A3" w:rsidRDefault="00000000">
      <w:pPr>
        <w:pStyle w:val="Heading3"/>
      </w:pPr>
      <w:r>
        <w:t>Reliance</w:t>
      </w:r>
      <w:r>
        <w:rPr>
          <w:spacing w:val="-6"/>
        </w:rPr>
        <w:t xml:space="preserve"> </w:t>
      </w:r>
      <w:r>
        <w:t>on</w:t>
      </w:r>
      <w:r>
        <w:rPr>
          <w:spacing w:val="-6"/>
        </w:rPr>
        <w:t xml:space="preserve"> </w:t>
      </w:r>
      <w:r>
        <w:t>PMSCs</w:t>
      </w:r>
      <w:r>
        <w:rPr>
          <w:spacing w:val="-6"/>
        </w:rPr>
        <w:t xml:space="preserve"> </w:t>
      </w:r>
      <w:r>
        <w:t>/</w:t>
      </w:r>
      <w:r>
        <w:rPr>
          <w:spacing w:val="-6"/>
        </w:rPr>
        <w:t xml:space="preserve"> </w:t>
      </w:r>
      <w:r>
        <w:t>Proliferation</w:t>
      </w:r>
      <w:r>
        <w:rPr>
          <w:spacing w:val="-5"/>
        </w:rPr>
        <w:t xml:space="preserve"> </w:t>
      </w:r>
      <w:r>
        <w:rPr>
          <w:spacing w:val="-2"/>
        </w:rPr>
        <w:t>concerns</w:t>
      </w:r>
    </w:p>
    <w:p w14:paraId="5E29C2C2" w14:textId="77777777" w:rsidR="000775A3" w:rsidRDefault="000775A3">
      <w:pPr>
        <w:pStyle w:val="BodyText"/>
        <w:spacing w:before="76"/>
        <w:rPr>
          <w:b/>
        </w:rPr>
      </w:pPr>
    </w:p>
    <w:p w14:paraId="03216485" w14:textId="77777777" w:rsidR="000775A3" w:rsidRDefault="00000000">
      <w:pPr>
        <w:pStyle w:val="BodyText"/>
        <w:spacing w:line="276" w:lineRule="auto"/>
        <w:ind w:left="100" w:right="227"/>
      </w:pPr>
      <w:r>
        <w:t xml:space="preserve">As states increasingly rely on PMSCs for military and security functions, it undermines their monopoly on legitimate force, a cornerstone of sovereignty. The growing </w:t>
      </w:r>
      <w:proofErr w:type="spellStart"/>
      <w:r>
        <w:t>privatised</w:t>
      </w:r>
      <w:proofErr w:type="spellEnd"/>
      <w:r>
        <w:t xml:space="preserve"> security industry also allows more actors to wage shadow wars by proxy, with less direct responsibility. Both dynamics risk spirals of instability and conflict over the long-term, as more entities gain access</w:t>
      </w:r>
      <w:r>
        <w:rPr>
          <w:spacing w:val="-6"/>
        </w:rPr>
        <w:t xml:space="preserve"> </w:t>
      </w:r>
      <w:r>
        <w:t>to</w:t>
      </w:r>
      <w:r>
        <w:rPr>
          <w:spacing w:val="-6"/>
        </w:rPr>
        <w:t xml:space="preserve"> </w:t>
      </w:r>
      <w:r>
        <w:t>private</w:t>
      </w:r>
      <w:r>
        <w:rPr>
          <w:spacing w:val="-6"/>
        </w:rPr>
        <w:t xml:space="preserve"> </w:t>
      </w:r>
      <w:r>
        <w:t>military</w:t>
      </w:r>
      <w:r>
        <w:rPr>
          <w:spacing w:val="-6"/>
        </w:rPr>
        <w:t xml:space="preserve"> </w:t>
      </w:r>
      <w:r>
        <w:t>capability.</w:t>
      </w:r>
      <w:r>
        <w:rPr>
          <w:spacing w:val="-6"/>
        </w:rPr>
        <w:t xml:space="preserve"> </w:t>
      </w:r>
      <w:r>
        <w:t>This</w:t>
      </w:r>
      <w:r>
        <w:rPr>
          <w:spacing w:val="-6"/>
        </w:rPr>
        <w:t xml:space="preserve"> </w:t>
      </w:r>
      <w:r>
        <w:t>proliferation</w:t>
      </w:r>
      <w:r>
        <w:rPr>
          <w:spacing w:val="-6"/>
        </w:rPr>
        <w:t xml:space="preserve"> </w:t>
      </w:r>
      <w:r>
        <w:t>should</w:t>
      </w:r>
      <w:r>
        <w:rPr>
          <w:spacing w:val="-6"/>
        </w:rPr>
        <w:t xml:space="preserve"> </w:t>
      </w:r>
      <w:r>
        <w:t>be</w:t>
      </w:r>
      <w:r>
        <w:rPr>
          <w:spacing w:val="-6"/>
        </w:rPr>
        <w:t xml:space="preserve"> </w:t>
      </w:r>
      <w:r>
        <w:t>checked</w:t>
      </w:r>
      <w:r>
        <w:rPr>
          <w:spacing w:val="-6"/>
        </w:rPr>
        <w:t xml:space="preserve"> </w:t>
      </w:r>
      <w:r>
        <w:t>by</w:t>
      </w:r>
      <w:r>
        <w:rPr>
          <w:spacing w:val="-6"/>
        </w:rPr>
        <w:t xml:space="preserve"> </w:t>
      </w:r>
      <w:r>
        <w:t>strengthening</w:t>
      </w:r>
      <w:r>
        <w:rPr>
          <w:spacing w:val="-6"/>
        </w:rPr>
        <w:t xml:space="preserve"> </w:t>
      </w:r>
      <w:r>
        <w:t>state security institutions and limiting PMSC roles that fundamentally should remain public. The foundation of a PSMC is one where it relies on conflict to survive, so sometimes it is not in the best interest for PSMC to seek peace and stability. A state's goal of peace is not the same as PSMC's goal for money.</w:t>
      </w:r>
    </w:p>
    <w:p w14:paraId="331A0634" w14:textId="77777777" w:rsidR="000775A3" w:rsidRDefault="000775A3">
      <w:pPr>
        <w:pStyle w:val="BodyText"/>
        <w:spacing w:before="38"/>
      </w:pPr>
    </w:p>
    <w:p w14:paraId="086CC21A" w14:textId="77777777" w:rsidR="000775A3" w:rsidRDefault="00000000">
      <w:pPr>
        <w:pStyle w:val="Heading2"/>
      </w:pPr>
      <w:r>
        <w:t xml:space="preserve">Legal </w:t>
      </w:r>
      <w:r>
        <w:rPr>
          <w:spacing w:val="-2"/>
        </w:rPr>
        <w:t>Frameworks</w:t>
      </w:r>
    </w:p>
    <w:p w14:paraId="4F5F1551" w14:textId="77777777" w:rsidR="000775A3" w:rsidRDefault="000775A3">
      <w:pPr>
        <w:pStyle w:val="BodyText"/>
        <w:spacing w:before="104"/>
        <w:rPr>
          <w:b/>
          <w:sz w:val="30"/>
        </w:rPr>
      </w:pPr>
    </w:p>
    <w:p w14:paraId="0DC1B545" w14:textId="77777777" w:rsidR="000775A3" w:rsidRDefault="00000000">
      <w:pPr>
        <w:pStyle w:val="Heading3"/>
      </w:pPr>
      <w:r>
        <w:t>Geneva</w:t>
      </w:r>
      <w:r>
        <w:rPr>
          <w:spacing w:val="-7"/>
        </w:rPr>
        <w:t xml:space="preserve"> </w:t>
      </w:r>
      <w:r>
        <w:t>Convention</w:t>
      </w:r>
      <w:r>
        <w:rPr>
          <w:spacing w:val="-6"/>
        </w:rPr>
        <w:t xml:space="preserve"> </w:t>
      </w:r>
      <w:r>
        <w:t>and</w:t>
      </w:r>
      <w:r>
        <w:rPr>
          <w:spacing w:val="-6"/>
        </w:rPr>
        <w:t xml:space="preserve"> </w:t>
      </w:r>
      <w:r>
        <w:rPr>
          <w:spacing w:val="-2"/>
        </w:rPr>
        <w:t>Protocols</w:t>
      </w:r>
    </w:p>
    <w:p w14:paraId="5B53E0AC" w14:textId="77777777" w:rsidR="000775A3" w:rsidRDefault="000775A3">
      <w:pPr>
        <w:pStyle w:val="BodyText"/>
        <w:spacing w:before="76"/>
        <w:rPr>
          <w:b/>
        </w:rPr>
      </w:pPr>
    </w:p>
    <w:p w14:paraId="3BDF00B3" w14:textId="77777777" w:rsidR="000775A3" w:rsidRDefault="00000000">
      <w:pPr>
        <w:pStyle w:val="BodyText"/>
        <w:spacing w:line="276" w:lineRule="auto"/>
        <w:ind w:left="100" w:right="227"/>
      </w:pPr>
      <w:r>
        <w:t>“The</w:t>
      </w:r>
      <w:r>
        <w:rPr>
          <w:spacing w:val="-5"/>
        </w:rPr>
        <w:t xml:space="preserve"> </w:t>
      </w:r>
      <w:r>
        <w:t>Geneva</w:t>
      </w:r>
      <w:r>
        <w:rPr>
          <w:spacing w:val="-5"/>
        </w:rPr>
        <w:t xml:space="preserve"> </w:t>
      </w:r>
      <w:r>
        <w:t>Conventions</w:t>
      </w:r>
      <w:r>
        <w:rPr>
          <w:spacing w:val="-5"/>
        </w:rPr>
        <w:t xml:space="preserve"> </w:t>
      </w:r>
      <w:r>
        <w:t>and</w:t>
      </w:r>
      <w:r>
        <w:rPr>
          <w:spacing w:val="-5"/>
        </w:rPr>
        <w:t xml:space="preserve"> </w:t>
      </w:r>
      <w:r>
        <w:t>their</w:t>
      </w:r>
      <w:r>
        <w:rPr>
          <w:spacing w:val="-5"/>
        </w:rPr>
        <w:t xml:space="preserve"> </w:t>
      </w:r>
      <w:r>
        <w:t>Additional</w:t>
      </w:r>
      <w:r>
        <w:rPr>
          <w:spacing w:val="-5"/>
        </w:rPr>
        <w:t xml:space="preserve"> </w:t>
      </w:r>
      <w:r>
        <w:t>Protocols</w:t>
      </w:r>
      <w:r>
        <w:rPr>
          <w:spacing w:val="-5"/>
        </w:rPr>
        <w:t xml:space="preserve"> </w:t>
      </w:r>
      <w:r>
        <w:t>are</w:t>
      </w:r>
      <w:r>
        <w:rPr>
          <w:spacing w:val="-5"/>
        </w:rPr>
        <w:t xml:space="preserve"> </w:t>
      </w:r>
      <w:r>
        <w:t>international</w:t>
      </w:r>
      <w:r>
        <w:rPr>
          <w:spacing w:val="-5"/>
        </w:rPr>
        <w:t xml:space="preserve"> </w:t>
      </w:r>
      <w:r>
        <w:t>treaties</w:t>
      </w:r>
      <w:r>
        <w:rPr>
          <w:spacing w:val="-5"/>
        </w:rPr>
        <w:t xml:space="preserve"> </w:t>
      </w:r>
      <w:r>
        <w:t>that</w:t>
      </w:r>
      <w:r>
        <w:rPr>
          <w:spacing w:val="-5"/>
        </w:rPr>
        <w:t xml:space="preserve"> </w:t>
      </w:r>
      <w:r>
        <w:t>contain the most important rules limiting the barbarity of war.” (ICRC)</w:t>
      </w:r>
    </w:p>
    <w:p w14:paraId="752AA12D" w14:textId="77777777" w:rsidR="000775A3" w:rsidRDefault="000775A3">
      <w:pPr>
        <w:pStyle w:val="BodyText"/>
        <w:spacing w:before="37"/>
      </w:pPr>
    </w:p>
    <w:p w14:paraId="7F76267E" w14:textId="77777777" w:rsidR="000775A3" w:rsidRDefault="00000000">
      <w:pPr>
        <w:pStyle w:val="BodyText"/>
        <w:spacing w:before="1" w:line="276" w:lineRule="auto"/>
        <w:ind w:left="100" w:right="227"/>
      </w:pPr>
      <w:r>
        <w:t>It should be noted that oversight and enforcement of these obligations on PMSCs has been inconsistent.</w:t>
      </w:r>
      <w:r>
        <w:rPr>
          <w:spacing w:val="-4"/>
        </w:rPr>
        <w:t xml:space="preserve"> </w:t>
      </w:r>
      <w:r>
        <w:t>This</w:t>
      </w:r>
      <w:r>
        <w:rPr>
          <w:spacing w:val="-4"/>
        </w:rPr>
        <w:t xml:space="preserve"> </w:t>
      </w:r>
      <w:r>
        <w:t>accountability</w:t>
      </w:r>
      <w:r>
        <w:rPr>
          <w:spacing w:val="-4"/>
        </w:rPr>
        <w:t xml:space="preserve"> </w:t>
      </w:r>
      <w:r>
        <w:t>gap</w:t>
      </w:r>
      <w:r>
        <w:rPr>
          <w:spacing w:val="-4"/>
        </w:rPr>
        <w:t xml:space="preserve"> </w:t>
      </w:r>
      <w:r>
        <w:t>is</w:t>
      </w:r>
      <w:r>
        <w:rPr>
          <w:spacing w:val="-4"/>
        </w:rPr>
        <w:t xml:space="preserve"> </w:t>
      </w:r>
      <w:r>
        <w:t>concerning</w:t>
      </w:r>
      <w:r>
        <w:rPr>
          <w:spacing w:val="-4"/>
        </w:rPr>
        <w:t xml:space="preserve"> </w:t>
      </w:r>
      <w:r>
        <w:t>given</w:t>
      </w:r>
      <w:r>
        <w:rPr>
          <w:spacing w:val="-4"/>
        </w:rPr>
        <w:t xml:space="preserve"> </w:t>
      </w:r>
      <w:r>
        <w:t>the</w:t>
      </w:r>
      <w:r>
        <w:rPr>
          <w:spacing w:val="-4"/>
        </w:rPr>
        <w:t xml:space="preserve"> </w:t>
      </w:r>
      <w:r>
        <w:t>rapid</w:t>
      </w:r>
      <w:r>
        <w:rPr>
          <w:spacing w:val="-4"/>
        </w:rPr>
        <w:t xml:space="preserve"> </w:t>
      </w:r>
      <w:r>
        <w:t>proliferation</w:t>
      </w:r>
      <w:r>
        <w:rPr>
          <w:spacing w:val="-4"/>
        </w:rPr>
        <w:t xml:space="preserve"> </w:t>
      </w:r>
      <w:r>
        <w:t>of</w:t>
      </w:r>
      <w:r>
        <w:rPr>
          <w:spacing w:val="-4"/>
        </w:rPr>
        <w:t xml:space="preserve"> </w:t>
      </w:r>
      <w:r>
        <w:t>PMSCs,</w:t>
      </w:r>
      <w:r>
        <w:rPr>
          <w:spacing w:val="-4"/>
        </w:rPr>
        <w:t xml:space="preserve"> </w:t>
      </w:r>
      <w:r>
        <w:t>as</w:t>
      </w:r>
      <w:r>
        <w:rPr>
          <w:spacing w:val="-4"/>
        </w:rPr>
        <w:t xml:space="preserve"> </w:t>
      </w:r>
      <w:r>
        <w:t>it means their conduct in the field could potentially undermine norms meant to limit human suffering in conflict. You may want to bring this up in your resolution.</w:t>
      </w:r>
    </w:p>
    <w:p w14:paraId="72AFA662" w14:textId="77777777" w:rsidR="000775A3" w:rsidRDefault="000775A3">
      <w:pPr>
        <w:pStyle w:val="BodyText"/>
        <w:spacing w:before="37"/>
      </w:pPr>
    </w:p>
    <w:p w14:paraId="578EEC1F" w14:textId="77777777" w:rsidR="000775A3" w:rsidRDefault="00000000">
      <w:pPr>
        <w:pStyle w:val="Heading3"/>
        <w:spacing w:before="1"/>
      </w:pPr>
      <w:r>
        <w:t>United</w:t>
      </w:r>
      <w:r>
        <w:rPr>
          <w:spacing w:val="-8"/>
        </w:rPr>
        <w:t xml:space="preserve"> </w:t>
      </w:r>
      <w:r>
        <w:t>Nations</w:t>
      </w:r>
      <w:r>
        <w:rPr>
          <w:spacing w:val="-7"/>
        </w:rPr>
        <w:t xml:space="preserve"> </w:t>
      </w:r>
      <w:r>
        <w:t>Mercenary</w:t>
      </w:r>
      <w:r>
        <w:rPr>
          <w:spacing w:val="-7"/>
        </w:rPr>
        <w:t xml:space="preserve"> </w:t>
      </w:r>
      <w:r>
        <w:rPr>
          <w:spacing w:val="-2"/>
        </w:rPr>
        <w:t>Convention</w:t>
      </w:r>
    </w:p>
    <w:p w14:paraId="2105381B" w14:textId="77777777" w:rsidR="000775A3" w:rsidRDefault="000775A3">
      <w:pPr>
        <w:pStyle w:val="BodyText"/>
        <w:spacing w:before="75"/>
        <w:rPr>
          <w:b/>
        </w:rPr>
      </w:pPr>
    </w:p>
    <w:p w14:paraId="60462B4A" w14:textId="77777777" w:rsidR="000775A3" w:rsidRDefault="00000000">
      <w:pPr>
        <w:pStyle w:val="BodyText"/>
        <w:spacing w:line="276" w:lineRule="auto"/>
        <w:ind w:left="100" w:right="227"/>
      </w:pPr>
      <w:r>
        <w:t>This</w:t>
      </w:r>
      <w:r>
        <w:rPr>
          <w:spacing w:val="-4"/>
        </w:rPr>
        <w:t xml:space="preserve"> </w:t>
      </w:r>
      <w:r>
        <w:t>was</w:t>
      </w:r>
      <w:r>
        <w:rPr>
          <w:spacing w:val="-4"/>
        </w:rPr>
        <w:t xml:space="preserve"> </w:t>
      </w:r>
      <w:r>
        <w:t>essentially</w:t>
      </w:r>
      <w:r>
        <w:rPr>
          <w:spacing w:val="-4"/>
        </w:rPr>
        <w:t xml:space="preserve"> </w:t>
      </w:r>
      <w:r>
        <w:t>designed</w:t>
      </w:r>
      <w:r>
        <w:rPr>
          <w:spacing w:val="-4"/>
        </w:rPr>
        <w:t xml:space="preserve"> </w:t>
      </w:r>
      <w:r>
        <w:t>to</w:t>
      </w:r>
      <w:r>
        <w:rPr>
          <w:spacing w:val="-4"/>
        </w:rPr>
        <w:t xml:space="preserve"> </w:t>
      </w:r>
      <w:r>
        <w:t>outlaw</w:t>
      </w:r>
      <w:r>
        <w:rPr>
          <w:spacing w:val="-4"/>
        </w:rPr>
        <w:t xml:space="preserve"> </w:t>
      </w:r>
      <w:r>
        <w:t>mercenaries.</w:t>
      </w:r>
      <w:r>
        <w:rPr>
          <w:spacing w:val="-4"/>
        </w:rPr>
        <w:t xml:space="preserve"> </w:t>
      </w:r>
      <w:r>
        <w:t>So</w:t>
      </w:r>
      <w:r>
        <w:rPr>
          <w:spacing w:val="-4"/>
        </w:rPr>
        <w:t xml:space="preserve"> </w:t>
      </w:r>
      <w:r>
        <w:t>far</w:t>
      </w:r>
      <w:r>
        <w:rPr>
          <w:spacing w:val="-4"/>
        </w:rPr>
        <w:t xml:space="preserve"> </w:t>
      </w:r>
      <w:r>
        <w:t>35</w:t>
      </w:r>
      <w:r>
        <w:rPr>
          <w:spacing w:val="-4"/>
        </w:rPr>
        <w:t xml:space="preserve"> </w:t>
      </w:r>
      <w:r>
        <w:t>countries</w:t>
      </w:r>
      <w:r>
        <w:rPr>
          <w:spacing w:val="-4"/>
        </w:rPr>
        <w:t xml:space="preserve"> </w:t>
      </w:r>
      <w:r>
        <w:t>have</w:t>
      </w:r>
      <w:r>
        <w:rPr>
          <w:spacing w:val="-4"/>
        </w:rPr>
        <w:t xml:space="preserve"> </w:t>
      </w:r>
      <w:r>
        <w:t>ratified</w:t>
      </w:r>
      <w:r>
        <w:rPr>
          <w:spacing w:val="-4"/>
        </w:rPr>
        <w:t xml:space="preserve"> </w:t>
      </w:r>
      <w:r>
        <w:t>this,</w:t>
      </w:r>
      <w:r>
        <w:rPr>
          <w:spacing w:val="-4"/>
        </w:rPr>
        <w:t xml:space="preserve"> </w:t>
      </w:r>
      <w:r>
        <w:t>yet several countries such as Britain, the United States, Russia, France, China, India and Japan</w:t>
      </w:r>
    </w:p>
    <w:p w14:paraId="7EF79AA8" w14:textId="77777777" w:rsidR="000775A3" w:rsidRDefault="000775A3">
      <w:pPr>
        <w:spacing w:line="276" w:lineRule="auto"/>
        <w:sectPr w:rsidR="000775A3" w:rsidSect="006D4385">
          <w:pgSz w:w="12240" w:h="15840"/>
          <w:pgMar w:top="1360" w:right="1320" w:bottom="280" w:left="1340" w:header="720" w:footer="720" w:gutter="0"/>
          <w:cols w:space="720"/>
        </w:sectPr>
      </w:pPr>
    </w:p>
    <w:p w14:paraId="7BF52AFE" w14:textId="77777777" w:rsidR="000775A3" w:rsidRDefault="00000000">
      <w:pPr>
        <w:pStyle w:val="BodyText"/>
        <w:spacing w:before="80" w:line="276" w:lineRule="auto"/>
        <w:ind w:left="100" w:right="227"/>
      </w:pPr>
      <w:r>
        <w:lastRenderedPageBreak/>
        <w:t>have</w:t>
      </w:r>
      <w:r>
        <w:rPr>
          <w:spacing w:val="-4"/>
        </w:rPr>
        <w:t xml:space="preserve"> </w:t>
      </w:r>
      <w:r>
        <w:t>not</w:t>
      </w:r>
      <w:r>
        <w:rPr>
          <w:spacing w:val="-4"/>
        </w:rPr>
        <w:t xml:space="preserve"> </w:t>
      </w:r>
      <w:r>
        <w:t>signed</w:t>
      </w:r>
      <w:r>
        <w:rPr>
          <w:spacing w:val="-4"/>
        </w:rPr>
        <w:t xml:space="preserve"> </w:t>
      </w:r>
      <w:r>
        <w:t>it.</w:t>
      </w:r>
      <w:r>
        <w:rPr>
          <w:spacing w:val="-4"/>
        </w:rPr>
        <w:t xml:space="preserve"> </w:t>
      </w:r>
      <w:r>
        <w:t>This</w:t>
      </w:r>
      <w:r>
        <w:rPr>
          <w:spacing w:val="-4"/>
        </w:rPr>
        <w:t xml:space="preserve"> </w:t>
      </w:r>
      <w:r>
        <w:t>is</w:t>
      </w:r>
      <w:r>
        <w:rPr>
          <w:spacing w:val="-4"/>
        </w:rPr>
        <w:t xml:space="preserve"> </w:t>
      </w:r>
      <w:r>
        <w:t>most</w:t>
      </w:r>
      <w:r>
        <w:rPr>
          <w:spacing w:val="-4"/>
        </w:rPr>
        <w:t xml:space="preserve"> </w:t>
      </w:r>
      <w:r>
        <w:t>likely</w:t>
      </w:r>
      <w:r>
        <w:rPr>
          <w:spacing w:val="-4"/>
        </w:rPr>
        <w:t xml:space="preserve"> </w:t>
      </w:r>
      <w:r>
        <w:t>due</w:t>
      </w:r>
      <w:r>
        <w:rPr>
          <w:spacing w:val="-4"/>
        </w:rPr>
        <w:t xml:space="preserve"> </w:t>
      </w:r>
      <w:r>
        <w:t>to</w:t>
      </w:r>
      <w:r>
        <w:rPr>
          <w:spacing w:val="-4"/>
        </w:rPr>
        <w:t xml:space="preserve"> </w:t>
      </w:r>
      <w:r>
        <w:t>the</w:t>
      </w:r>
      <w:r>
        <w:rPr>
          <w:spacing w:val="-4"/>
        </w:rPr>
        <w:t xml:space="preserve"> </w:t>
      </w:r>
      <w:r>
        <w:t>benefits</w:t>
      </w:r>
      <w:r>
        <w:rPr>
          <w:spacing w:val="-4"/>
        </w:rPr>
        <w:t xml:space="preserve"> </w:t>
      </w:r>
      <w:r>
        <w:t>that</w:t>
      </w:r>
      <w:r>
        <w:rPr>
          <w:spacing w:val="-4"/>
        </w:rPr>
        <w:t xml:space="preserve"> </w:t>
      </w:r>
      <w:r>
        <w:t>PMSC</w:t>
      </w:r>
      <w:r>
        <w:rPr>
          <w:spacing w:val="-4"/>
        </w:rPr>
        <w:t xml:space="preserve"> </w:t>
      </w:r>
      <w:r>
        <w:t>offers</w:t>
      </w:r>
      <w:r>
        <w:rPr>
          <w:spacing w:val="-4"/>
        </w:rPr>
        <w:t xml:space="preserve"> </w:t>
      </w:r>
      <w:r>
        <w:t>to</w:t>
      </w:r>
      <w:r>
        <w:rPr>
          <w:spacing w:val="-4"/>
        </w:rPr>
        <w:t xml:space="preserve"> </w:t>
      </w:r>
      <w:r>
        <w:t>a</w:t>
      </w:r>
      <w:r>
        <w:rPr>
          <w:spacing w:val="-4"/>
        </w:rPr>
        <w:t xml:space="preserve"> </w:t>
      </w:r>
      <w:r>
        <w:t>country.</w:t>
      </w:r>
      <w:r>
        <w:rPr>
          <w:spacing w:val="-4"/>
        </w:rPr>
        <w:t xml:space="preserve"> </w:t>
      </w:r>
      <w:r>
        <w:t>How would you tackle this issue?</w:t>
      </w:r>
    </w:p>
    <w:p w14:paraId="077F5E2B" w14:textId="77777777" w:rsidR="000775A3" w:rsidRDefault="000775A3">
      <w:pPr>
        <w:pStyle w:val="BodyText"/>
        <w:spacing w:before="37"/>
      </w:pPr>
    </w:p>
    <w:p w14:paraId="3C4C4FE5" w14:textId="77777777" w:rsidR="000775A3" w:rsidRDefault="00000000">
      <w:pPr>
        <w:spacing w:before="1"/>
        <w:ind w:left="100"/>
        <w:rPr>
          <w:b/>
          <w:sz w:val="26"/>
        </w:rPr>
      </w:pPr>
      <w:r>
        <w:rPr>
          <w:b/>
          <w:sz w:val="26"/>
        </w:rPr>
        <w:t>Some</w:t>
      </w:r>
      <w:r>
        <w:rPr>
          <w:b/>
          <w:spacing w:val="-4"/>
          <w:sz w:val="26"/>
        </w:rPr>
        <w:t xml:space="preserve"> </w:t>
      </w:r>
      <w:r>
        <w:rPr>
          <w:b/>
          <w:sz w:val="26"/>
        </w:rPr>
        <w:t>points</w:t>
      </w:r>
      <w:r>
        <w:rPr>
          <w:b/>
          <w:spacing w:val="-4"/>
          <w:sz w:val="26"/>
        </w:rPr>
        <w:t xml:space="preserve"> </w:t>
      </w:r>
      <w:r>
        <w:rPr>
          <w:b/>
          <w:sz w:val="26"/>
        </w:rPr>
        <w:t>to</w:t>
      </w:r>
      <w:r>
        <w:rPr>
          <w:b/>
          <w:spacing w:val="-4"/>
          <w:sz w:val="26"/>
        </w:rPr>
        <w:t xml:space="preserve"> </w:t>
      </w:r>
      <w:r>
        <w:rPr>
          <w:b/>
          <w:spacing w:val="-2"/>
          <w:sz w:val="26"/>
        </w:rPr>
        <w:t>consider</w:t>
      </w:r>
    </w:p>
    <w:p w14:paraId="56A1C77A" w14:textId="77777777" w:rsidR="000775A3" w:rsidRDefault="000775A3">
      <w:pPr>
        <w:pStyle w:val="BodyText"/>
        <w:spacing w:before="36"/>
        <w:rPr>
          <w:b/>
          <w:sz w:val="26"/>
        </w:rPr>
      </w:pPr>
    </w:p>
    <w:p w14:paraId="176E7182" w14:textId="77777777" w:rsidR="000775A3" w:rsidRDefault="00000000">
      <w:pPr>
        <w:pStyle w:val="ListParagraph"/>
        <w:numPr>
          <w:ilvl w:val="0"/>
          <w:numId w:val="1"/>
        </w:numPr>
        <w:tabs>
          <w:tab w:val="left" w:pos="820"/>
        </w:tabs>
        <w:spacing w:line="276" w:lineRule="auto"/>
        <w:ind w:right="839"/>
      </w:pPr>
      <w:r>
        <w:t>Does</w:t>
      </w:r>
      <w:r>
        <w:rPr>
          <w:spacing w:val="-3"/>
        </w:rPr>
        <w:t xml:space="preserve"> </w:t>
      </w:r>
      <w:r>
        <w:t>your</w:t>
      </w:r>
      <w:r>
        <w:rPr>
          <w:spacing w:val="-3"/>
        </w:rPr>
        <w:t xml:space="preserve"> </w:t>
      </w:r>
      <w:r>
        <w:t>country</w:t>
      </w:r>
      <w:r>
        <w:rPr>
          <w:spacing w:val="-3"/>
        </w:rPr>
        <w:t xml:space="preserve"> </w:t>
      </w:r>
      <w:r>
        <w:t>have</w:t>
      </w:r>
      <w:r>
        <w:rPr>
          <w:spacing w:val="-3"/>
        </w:rPr>
        <w:t xml:space="preserve"> </w:t>
      </w:r>
      <w:r>
        <w:t>PMSCs</w:t>
      </w:r>
      <w:r>
        <w:rPr>
          <w:spacing w:val="-3"/>
        </w:rPr>
        <w:t xml:space="preserve"> </w:t>
      </w:r>
      <w:r>
        <w:t>or</w:t>
      </w:r>
      <w:r>
        <w:rPr>
          <w:spacing w:val="-3"/>
        </w:rPr>
        <w:t xml:space="preserve"> </w:t>
      </w:r>
      <w:r>
        <w:t>has</w:t>
      </w:r>
      <w:r>
        <w:rPr>
          <w:spacing w:val="-3"/>
        </w:rPr>
        <w:t xml:space="preserve"> </w:t>
      </w:r>
      <w:r>
        <w:t>been</w:t>
      </w:r>
      <w:r>
        <w:rPr>
          <w:spacing w:val="-3"/>
        </w:rPr>
        <w:t xml:space="preserve"> </w:t>
      </w:r>
      <w:r>
        <w:t>in</w:t>
      </w:r>
      <w:r>
        <w:rPr>
          <w:spacing w:val="-3"/>
        </w:rPr>
        <w:t xml:space="preserve"> </w:t>
      </w:r>
      <w:r>
        <w:t>conflict</w:t>
      </w:r>
      <w:r>
        <w:rPr>
          <w:spacing w:val="-3"/>
        </w:rPr>
        <w:t xml:space="preserve"> </w:t>
      </w:r>
      <w:r>
        <w:t>with</w:t>
      </w:r>
      <w:r>
        <w:rPr>
          <w:spacing w:val="-3"/>
        </w:rPr>
        <w:t xml:space="preserve"> </w:t>
      </w:r>
      <w:r>
        <w:t>one?</w:t>
      </w:r>
      <w:r>
        <w:rPr>
          <w:spacing w:val="-3"/>
        </w:rPr>
        <w:t xml:space="preserve"> </w:t>
      </w:r>
      <w:r>
        <w:t>If</w:t>
      </w:r>
      <w:r>
        <w:rPr>
          <w:spacing w:val="-3"/>
        </w:rPr>
        <w:t xml:space="preserve"> </w:t>
      </w:r>
      <w:r>
        <w:t>so,</w:t>
      </w:r>
      <w:r>
        <w:rPr>
          <w:spacing w:val="-3"/>
        </w:rPr>
        <w:t xml:space="preserve"> </w:t>
      </w:r>
      <w:r>
        <w:t>how</w:t>
      </w:r>
      <w:r>
        <w:rPr>
          <w:spacing w:val="-3"/>
        </w:rPr>
        <w:t xml:space="preserve"> </w:t>
      </w:r>
      <w:r>
        <w:t>has</w:t>
      </w:r>
      <w:r>
        <w:rPr>
          <w:spacing w:val="-3"/>
        </w:rPr>
        <w:t xml:space="preserve"> </w:t>
      </w:r>
      <w:r>
        <w:t>it impacted your national security?</w:t>
      </w:r>
    </w:p>
    <w:p w14:paraId="03054812" w14:textId="77777777" w:rsidR="000775A3" w:rsidRDefault="00000000">
      <w:pPr>
        <w:pStyle w:val="ListParagraph"/>
        <w:numPr>
          <w:ilvl w:val="0"/>
          <w:numId w:val="1"/>
        </w:numPr>
        <w:tabs>
          <w:tab w:val="left" w:pos="820"/>
        </w:tabs>
        <w:spacing w:line="276" w:lineRule="auto"/>
        <w:ind w:right="411"/>
      </w:pPr>
      <w:r>
        <w:t>What</w:t>
      </w:r>
      <w:r>
        <w:rPr>
          <w:spacing w:val="-4"/>
        </w:rPr>
        <w:t xml:space="preserve"> </w:t>
      </w:r>
      <w:r>
        <w:t>does</w:t>
      </w:r>
      <w:r>
        <w:rPr>
          <w:spacing w:val="-4"/>
        </w:rPr>
        <w:t xml:space="preserve"> </w:t>
      </w:r>
      <w:r>
        <w:t>your</w:t>
      </w:r>
      <w:r>
        <w:rPr>
          <w:spacing w:val="-4"/>
        </w:rPr>
        <w:t xml:space="preserve"> </w:t>
      </w:r>
      <w:r>
        <w:t>country</w:t>
      </w:r>
      <w:r>
        <w:rPr>
          <w:spacing w:val="-4"/>
        </w:rPr>
        <w:t xml:space="preserve"> </w:t>
      </w:r>
      <w:r>
        <w:t>propose</w:t>
      </w:r>
      <w:r>
        <w:rPr>
          <w:spacing w:val="-4"/>
        </w:rPr>
        <w:t xml:space="preserve"> </w:t>
      </w:r>
      <w:r>
        <w:t>we</w:t>
      </w:r>
      <w:r>
        <w:rPr>
          <w:spacing w:val="-4"/>
        </w:rPr>
        <w:t xml:space="preserve"> </w:t>
      </w:r>
      <w:r>
        <w:t>should</w:t>
      </w:r>
      <w:r>
        <w:rPr>
          <w:spacing w:val="-4"/>
        </w:rPr>
        <w:t xml:space="preserve"> </w:t>
      </w:r>
      <w:r>
        <w:t>do</w:t>
      </w:r>
      <w:r>
        <w:rPr>
          <w:spacing w:val="-4"/>
        </w:rPr>
        <w:t xml:space="preserve"> </w:t>
      </w:r>
      <w:r>
        <w:t>to</w:t>
      </w:r>
      <w:r>
        <w:rPr>
          <w:spacing w:val="-4"/>
        </w:rPr>
        <w:t xml:space="preserve"> </w:t>
      </w:r>
      <w:r>
        <w:t>regulate</w:t>
      </w:r>
      <w:r>
        <w:rPr>
          <w:spacing w:val="-4"/>
        </w:rPr>
        <w:t xml:space="preserve"> </w:t>
      </w:r>
      <w:r>
        <w:t>these</w:t>
      </w:r>
      <w:r>
        <w:rPr>
          <w:spacing w:val="-4"/>
        </w:rPr>
        <w:t xml:space="preserve"> </w:t>
      </w:r>
      <w:r>
        <w:t>companies</w:t>
      </w:r>
      <w:r>
        <w:rPr>
          <w:spacing w:val="-4"/>
        </w:rPr>
        <w:t xml:space="preserve"> </w:t>
      </w:r>
      <w:r>
        <w:t>within</w:t>
      </w:r>
      <w:r>
        <w:rPr>
          <w:spacing w:val="-4"/>
        </w:rPr>
        <w:t xml:space="preserve"> </w:t>
      </w:r>
      <w:r>
        <w:t>the relevant ethical and legal frameworks? What legal frameworks would you suggest?</w:t>
      </w:r>
    </w:p>
    <w:p w14:paraId="7CAA84B8" w14:textId="77777777" w:rsidR="000775A3" w:rsidRDefault="00000000">
      <w:pPr>
        <w:pStyle w:val="ListParagraph"/>
        <w:numPr>
          <w:ilvl w:val="0"/>
          <w:numId w:val="1"/>
        </w:numPr>
        <w:tabs>
          <w:tab w:val="left" w:pos="820"/>
        </w:tabs>
        <w:spacing w:line="276" w:lineRule="auto"/>
        <w:ind w:right="155"/>
      </w:pPr>
      <w:r>
        <w:t>How can we improve transparency and oversight over PMSC activities, which are currently</w:t>
      </w:r>
      <w:r>
        <w:rPr>
          <w:spacing w:val="-4"/>
        </w:rPr>
        <w:t xml:space="preserve"> </w:t>
      </w:r>
      <w:r>
        <w:t>harming</w:t>
      </w:r>
      <w:r>
        <w:rPr>
          <w:spacing w:val="-4"/>
        </w:rPr>
        <w:t xml:space="preserve"> </w:t>
      </w:r>
      <w:r>
        <w:t>public</w:t>
      </w:r>
      <w:r>
        <w:rPr>
          <w:spacing w:val="-4"/>
        </w:rPr>
        <w:t xml:space="preserve"> </w:t>
      </w:r>
      <w:r>
        <w:t>trust</w:t>
      </w:r>
      <w:r>
        <w:rPr>
          <w:spacing w:val="-4"/>
        </w:rPr>
        <w:t xml:space="preserve"> </w:t>
      </w:r>
      <w:r>
        <w:t>and</w:t>
      </w:r>
      <w:r>
        <w:rPr>
          <w:spacing w:val="-4"/>
        </w:rPr>
        <w:t xml:space="preserve"> </w:t>
      </w:r>
      <w:r>
        <w:t>human</w:t>
      </w:r>
      <w:r>
        <w:rPr>
          <w:spacing w:val="-4"/>
        </w:rPr>
        <w:t xml:space="preserve"> </w:t>
      </w:r>
      <w:r>
        <w:t>rights</w:t>
      </w:r>
      <w:r>
        <w:rPr>
          <w:spacing w:val="-4"/>
        </w:rPr>
        <w:t xml:space="preserve"> </w:t>
      </w:r>
      <w:r>
        <w:t>protections</w:t>
      </w:r>
      <w:r>
        <w:rPr>
          <w:spacing w:val="-4"/>
        </w:rPr>
        <w:t xml:space="preserve"> </w:t>
      </w:r>
      <w:r>
        <w:t>due</w:t>
      </w:r>
      <w:r>
        <w:rPr>
          <w:spacing w:val="-4"/>
        </w:rPr>
        <w:t xml:space="preserve"> </w:t>
      </w:r>
      <w:r>
        <w:t>to</w:t>
      </w:r>
      <w:r>
        <w:rPr>
          <w:spacing w:val="-4"/>
        </w:rPr>
        <w:t xml:space="preserve"> </w:t>
      </w:r>
      <w:r>
        <w:t>lack</w:t>
      </w:r>
      <w:r>
        <w:rPr>
          <w:spacing w:val="-4"/>
        </w:rPr>
        <w:t xml:space="preserve"> </w:t>
      </w:r>
      <w:r>
        <w:t>of</w:t>
      </w:r>
      <w:r>
        <w:rPr>
          <w:spacing w:val="-4"/>
        </w:rPr>
        <w:t xml:space="preserve"> </w:t>
      </w:r>
      <w:r>
        <w:t>accountability?</w:t>
      </w:r>
    </w:p>
    <w:p w14:paraId="34B2912A" w14:textId="77777777" w:rsidR="000775A3" w:rsidRDefault="00000000">
      <w:pPr>
        <w:pStyle w:val="ListParagraph"/>
        <w:numPr>
          <w:ilvl w:val="0"/>
          <w:numId w:val="1"/>
        </w:numPr>
        <w:tabs>
          <w:tab w:val="left" w:pos="820"/>
        </w:tabs>
        <w:spacing w:line="276" w:lineRule="auto"/>
        <w:ind w:right="375"/>
        <w:jc w:val="both"/>
      </w:pPr>
      <w:r>
        <w:t>Should states be required to report on PMSC contracting and activities to relevant UN bodies?</w:t>
      </w:r>
      <w:r>
        <w:rPr>
          <w:spacing w:val="-4"/>
        </w:rPr>
        <w:t xml:space="preserve"> </w:t>
      </w:r>
      <w:r>
        <w:t>What</w:t>
      </w:r>
      <w:r>
        <w:rPr>
          <w:spacing w:val="-4"/>
        </w:rPr>
        <w:t xml:space="preserve"> </w:t>
      </w:r>
      <w:r>
        <w:t>steps</w:t>
      </w:r>
      <w:r>
        <w:rPr>
          <w:spacing w:val="-4"/>
        </w:rPr>
        <w:t xml:space="preserve"> </w:t>
      </w:r>
      <w:r>
        <w:t>should</w:t>
      </w:r>
      <w:r>
        <w:rPr>
          <w:spacing w:val="-4"/>
        </w:rPr>
        <w:t xml:space="preserve"> </w:t>
      </w:r>
      <w:r>
        <w:t>states</w:t>
      </w:r>
      <w:r>
        <w:rPr>
          <w:spacing w:val="-4"/>
        </w:rPr>
        <w:t xml:space="preserve"> </w:t>
      </w:r>
      <w:r>
        <w:t>take</w:t>
      </w:r>
      <w:r>
        <w:rPr>
          <w:spacing w:val="-4"/>
        </w:rPr>
        <w:t xml:space="preserve"> </w:t>
      </w:r>
      <w:r>
        <w:t>to</w:t>
      </w:r>
      <w:r>
        <w:rPr>
          <w:spacing w:val="-4"/>
        </w:rPr>
        <w:t xml:space="preserve"> </w:t>
      </w:r>
      <w:r>
        <w:t>monitor</w:t>
      </w:r>
      <w:r>
        <w:rPr>
          <w:spacing w:val="-4"/>
        </w:rPr>
        <w:t xml:space="preserve"> </w:t>
      </w:r>
      <w:r>
        <w:t>PMSC</w:t>
      </w:r>
      <w:r>
        <w:rPr>
          <w:spacing w:val="-4"/>
        </w:rPr>
        <w:t xml:space="preserve"> </w:t>
      </w:r>
      <w:r>
        <w:t>compliance</w:t>
      </w:r>
      <w:r>
        <w:rPr>
          <w:spacing w:val="-4"/>
        </w:rPr>
        <w:t xml:space="preserve"> </w:t>
      </w:r>
      <w:r>
        <w:t>with</w:t>
      </w:r>
      <w:r>
        <w:rPr>
          <w:spacing w:val="-4"/>
        </w:rPr>
        <w:t xml:space="preserve"> </w:t>
      </w:r>
      <w:r>
        <w:t xml:space="preserve">international </w:t>
      </w:r>
      <w:r>
        <w:rPr>
          <w:spacing w:val="-4"/>
        </w:rPr>
        <w:t>law?</w:t>
      </w:r>
    </w:p>
    <w:p w14:paraId="4177CEA6" w14:textId="77777777" w:rsidR="000775A3" w:rsidRDefault="00000000">
      <w:pPr>
        <w:pStyle w:val="ListParagraph"/>
        <w:numPr>
          <w:ilvl w:val="0"/>
          <w:numId w:val="1"/>
        </w:numPr>
        <w:tabs>
          <w:tab w:val="left" w:pos="820"/>
        </w:tabs>
        <w:spacing w:line="276" w:lineRule="auto"/>
        <w:ind w:right="118"/>
      </w:pPr>
      <w:r>
        <w:t>Is</w:t>
      </w:r>
      <w:r>
        <w:rPr>
          <w:spacing w:val="-3"/>
        </w:rPr>
        <w:t xml:space="preserve"> </w:t>
      </w:r>
      <w:r>
        <w:t>there</w:t>
      </w:r>
      <w:r>
        <w:rPr>
          <w:spacing w:val="-3"/>
        </w:rPr>
        <w:t xml:space="preserve"> </w:t>
      </w:r>
      <w:r>
        <w:t>a</w:t>
      </w:r>
      <w:r>
        <w:rPr>
          <w:spacing w:val="-3"/>
        </w:rPr>
        <w:t xml:space="preserve"> </w:t>
      </w:r>
      <w:r>
        <w:t>way</w:t>
      </w:r>
      <w:r>
        <w:rPr>
          <w:spacing w:val="-3"/>
        </w:rPr>
        <w:t xml:space="preserve"> </w:t>
      </w:r>
      <w:r>
        <w:t>to</w:t>
      </w:r>
      <w:r>
        <w:rPr>
          <w:spacing w:val="-3"/>
        </w:rPr>
        <w:t xml:space="preserve"> </w:t>
      </w:r>
      <w:proofErr w:type="spellStart"/>
      <w:r>
        <w:t>incentivise</w:t>
      </w:r>
      <w:proofErr w:type="spellEnd"/>
      <w:r>
        <w:rPr>
          <w:spacing w:val="-3"/>
        </w:rPr>
        <w:t xml:space="preserve"> </w:t>
      </w:r>
      <w:r>
        <w:t>people</w:t>
      </w:r>
      <w:r>
        <w:rPr>
          <w:spacing w:val="-3"/>
        </w:rPr>
        <w:t xml:space="preserve"> </w:t>
      </w:r>
      <w:r>
        <w:t>to</w:t>
      </w:r>
      <w:r>
        <w:rPr>
          <w:spacing w:val="-3"/>
        </w:rPr>
        <w:t xml:space="preserve"> </w:t>
      </w:r>
      <w:r>
        <w:t>not</w:t>
      </w:r>
      <w:r>
        <w:rPr>
          <w:spacing w:val="-3"/>
        </w:rPr>
        <w:t xml:space="preserve"> </w:t>
      </w:r>
      <w:r>
        <w:t>work</w:t>
      </w:r>
      <w:r>
        <w:rPr>
          <w:spacing w:val="-3"/>
        </w:rPr>
        <w:t xml:space="preserve"> </w:t>
      </w:r>
      <w:r>
        <w:t>for</w:t>
      </w:r>
      <w:r>
        <w:rPr>
          <w:spacing w:val="-3"/>
        </w:rPr>
        <w:t xml:space="preserve"> </w:t>
      </w:r>
      <w:r>
        <w:t>these</w:t>
      </w:r>
      <w:r>
        <w:rPr>
          <w:spacing w:val="-3"/>
        </w:rPr>
        <w:t xml:space="preserve"> </w:t>
      </w:r>
      <w:r>
        <w:t>PMSCs,</w:t>
      </w:r>
      <w:r>
        <w:rPr>
          <w:spacing w:val="-3"/>
        </w:rPr>
        <w:t xml:space="preserve"> </w:t>
      </w:r>
      <w:r>
        <w:t>especially</w:t>
      </w:r>
      <w:r>
        <w:rPr>
          <w:spacing w:val="-3"/>
        </w:rPr>
        <w:t xml:space="preserve"> </w:t>
      </w:r>
      <w:r>
        <w:t>since</w:t>
      </w:r>
      <w:r>
        <w:rPr>
          <w:spacing w:val="-3"/>
        </w:rPr>
        <w:t xml:space="preserve"> </w:t>
      </w:r>
      <w:r>
        <w:t>wages are so much higher in PMSCs?</w:t>
      </w:r>
    </w:p>
    <w:p w14:paraId="2C3FA0B4" w14:textId="77777777" w:rsidR="000775A3" w:rsidRDefault="00000000">
      <w:pPr>
        <w:pStyle w:val="ListParagraph"/>
        <w:numPr>
          <w:ilvl w:val="0"/>
          <w:numId w:val="1"/>
        </w:numPr>
        <w:tabs>
          <w:tab w:val="left" w:pos="820"/>
        </w:tabs>
        <w:spacing w:line="276" w:lineRule="auto"/>
        <w:ind w:right="228"/>
      </w:pPr>
      <w:r>
        <w:t>How can we affirm state responsibility and authority over the legitimate use of force when</w:t>
      </w:r>
      <w:r>
        <w:rPr>
          <w:spacing w:val="-4"/>
        </w:rPr>
        <w:t xml:space="preserve"> </w:t>
      </w:r>
      <w:r>
        <w:t>PMSCs</w:t>
      </w:r>
      <w:r>
        <w:rPr>
          <w:spacing w:val="-4"/>
        </w:rPr>
        <w:t xml:space="preserve"> </w:t>
      </w:r>
      <w:r>
        <w:t>are</w:t>
      </w:r>
      <w:r>
        <w:rPr>
          <w:spacing w:val="-4"/>
        </w:rPr>
        <w:t xml:space="preserve"> </w:t>
      </w:r>
      <w:r>
        <w:t>carrying</w:t>
      </w:r>
      <w:r>
        <w:rPr>
          <w:spacing w:val="-4"/>
        </w:rPr>
        <w:t xml:space="preserve"> </w:t>
      </w:r>
      <w:r>
        <w:t>out</w:t>
      </w:r>
      <w:r>
        <w:rPr>
          <w:spacing w:val="-4"/>
        </w:rPr>
        <w:t xml:space="preserve"> </w:t>
      </w:r>
      <w:r>
        <w:t>delegated</w:t>
      </w:r>
      <w:r>
        <w:rPr>
          <w:spacing w:val="-4"/>
        </w:rPr>
        <w:t xml:space="preserve"> </w:t>
      </w:r>
      <w:r>
        <w:t>duties?</w:t>
      </w:r>
      <w:r>
        <w:rPr>
          <w:spacing w:val="-4"/>
        </w:rPr>
        <w:t xml:space="preserve"> </w:t>
      </w:r>
      <w:r>
        <w:t>How</w:t>
      </w:r>
      <w:r>
        <w:rPr>
          <w:spacing w:val="-4"/>
        </w:rPr>
        <w:t xml:space="preserve"> </w:t>
      </w:r>
      <w:r>
        <w:t>do</w:t>
      </w:r>
      <w:r>
        <w:rPr>
          <w:spacing w:val="-4"/>
        </w:rPr>
        <w:t xml:space="preserve"> </w:t>
      </w:r>
      <w:r>
        <w:t>we</w:t>
      </w:r>
      <w:r>
        <w:rPr>
          <w:spacing w:val="-4"/>
        </w:rPr>
        <w:t xml:space="preserve"> </w:t>
      </w:r>
      <w:r>
        <w:t>ensure</w:t>
      </w:r>
      <w:r>
        <w:rPr>
          <w:spacing w:val="-4"/>
        </w:rPr>
        <w:t xml:space="preserve"> </w:t>
      </w:r>
      <w:r>
        <w:t>state</w:t>
      </w:r>
      <w:r>
        <w:rPr>
          <w:spacing w:val="-4"/>
        </w:rPr>
        <w:t xml:space="preserve"> </w:t>
      </w:r>
      <w:r>
        <w:t>accountability for PMSC actions?</w:t>
      </w:r>
    </w:p>
    <w:p w14:paraId="2004F089" w14:textId="77777777" w:rsidR="000775A3" w:rsidRDefault="00000000">
      <w:pPr>
        <w:pStyle w:val="ListParagraph"/>
        <w:numPr>
          <w:ilvl w:val="0"/>
          <w:numId w:val="1"/>
        </w:numPr>
        <w:tabs>
          <w:tab w:val="left" w:pos="819"/>
        </w:tabs>
        <w:ind w:left="819" w:hanging="359"/>
      </w:pPr>
      <w:r>
        <w:t>Should</w:t>
      </w:r>
      <w:r>
        <w:rPr>
          <w:spacing w:val="-8"/>
        </w:rPr>
        <w:t xml:space="preserve"> </w:t>
      </w:r>
      <w:r>
        <w:t>PMSC</w:t>
      </w:r>
      <w:r>
        <w:rPr>
          <w:spacing w:val="-6"/>
        </w:rPr>
        <w:t xml:space="preserve"> </w:t>
      </w:r>
      <w:r>
        <w:t>be</w:t>
      </w:r>
      <w:r>
        <w:rPr>
          <w:spacing w:val="-6"/>
        </w:rPr>
        <w:t xml:space="preserve"> </w:t>
      </w:r>
      <w:r>
        <w:t>enforced</w:t>
      </w:r>
      <w:r>
        <w:rPr>
          <w:spacing w:val="-5"/>
        </w:rPr>
        <w:t xml:space="preserve"> </w:t>
      </w:r>
      <w:r>
        <w:t>with</w:t>
      </w:r>
      <w:r>
        <w:rPr>
          <w:spacing w:val="-6"/>
        </w:rPr>
        <w:t xml:space="preserve"> </w:t>
      </w:r>
      <w:r>
        <w:t>recruiting</w:t>
      </w:r>
      <w:r>
        <w:rPr>
          <w:spacing w:val="-6"/>
        </w:rPr>
        <w:t xml:space="preserve"> </w:t>
      </w:r>
      <w:r>
        <w:t>requirements,</w:t>
      </w:r>
      <w:r>
        <w:rPr>
          <w:spacing w:val="-6"/>
        </w:rPr>
        <w:t xml:space="preserve"> </w:t>
      </w:r>
      <w:r>
        <w:t>such</w:t>
      </w:r>
      <w:r>
        <w:rPr>
          <w:spacing w:val="-5"/>
        </w:rPr>
        <w:t xml:space="preserve"> </w:t>
      </w:r>
      <w:r>
        <w:t>as</w:t>
      </w:r>
      <w:r>
        <w:rPr>
          <w:spacing w:val="-6"/>
        </w:rPr>
        <w:t xml:space="preserve"> </w:t>
      </w:r>
      <w:r>
        <w:t>no</w:t>
      </w:r>
      <w:r>
        <w:rPr>
          <w:spacing w:val="-6"/>
        </w:rPr>
        <w:t xml:space="preserve"> </w:t>
      </w:r>
      <w:r>
        <w:t>criminal</w:t>
      </w:r>
      <w:r>
        <w:rPr>
          <w:spacing w:val="-5"/>
        </w:rPr>
        <w:t xml:space="preserve"> </w:t>
      </w:r>
      <w:r>
        <w:rPr>
          <w:spacing w:val="-2"/>
        </w:rPr>
        <w:t>past?</w:t>
      </w:r>
    </w:p>
    <w:p w14:paraId="788C74C2" w14:textId="77777777" w:rsidR="000775A3" w:rsidRDefault="000775A3">
      <w:pPr>
        <w:pStyle w:val="BodyText"/>
        <w:spacing w:before="76"/>
      </w:pPr>
    </w:p>
    <w:p w14:paraId="3F683122" w14:textId="77777777" w:rsidR="000775A3" w:rsidRDefault="00000000">
      <w:pPr>
        <w:pStyle w:val="BodyText"/>
        <w:spacing w:line="276" w:lineRule="auto"/>
        <w:ind w:left="100" w:right="154"/>
      </w:pPr>
      <w:r>
        <w:t>Remember to produce a resolution and a position paper of ~100 words to inform your country’s stance</w:t>
      </w:r>
      <w:r>
        <w:rPr>
          <w:spacing w:val="-3"/>
        </w:rPr>
        <w:t xml:space="preserve"> </w:t>
      </w:r>
      <w:r>
        <w:t>on</w:t>
      </w:r>
      <w:r>
        <w:rPr>
          <w:spacing w:val="-3"/>
        </w:rPr>
        <w:t xml:space="preserve"> </w:t>
      </w:r>
      <w:r>
        <w:t>this</w:t>
      </w:r>
      <w:r>
        <w:rPr>
          <w:spacing w:val="-3"/>
        </w:rPr>
        <w:t xml:space="preserve"> </w:t>
      </w:r>
      <w:r>
        <w:t>Question.</w:t>
      </w:r>
      <w:r>
        <w:rPr>
          <w:spacing w:val="-3"/>
        </w:rPr>
        <w:t xml:space="preserve"> </w:t>
      </w:r>
      <w:r>
        <w:t>There</w:t>
      </w:r>
      <w:r>
        <w:rPr>
          <w:spacing w:val="-3"/>
        </w:rPr>
        <w:t xml:space="preserve"> </w:t>
      </w:r>
      <w:r>
        <w:t>are</w:t>
      </w:r>
      <w:r>
        <w:rPr>
          <w:spacing w:val="-3"/>
        </w:rPr>
        <w:t xml:space="preserve"> </w:t>
      </w:r>
      <w:r>
        <w:t>many</w:t>
      </w:r>
      <w:r>
        <w:rPr>
          <w:spacing w:val="-3"/>
        </w:rPr>
        <w:t xml:space="preserve"> </w:t>
      </w:r>
      <w:r>
        <w:t>more</w:t>
      </w:r>
      <w:r>
        <w:rPr>
          <w:spacing w:val="-3"/>
        </w:rPr>
        <w:t xml:space="preserve"> </w:t>
      </w:r>
      <w:r>
        <w:t>things</w:t>
      </w:r>
      <w:r>
        <w:rPr>
          <w:spacing w:val="-3"/>
        </w:rPr>
        <w:t xml:space="preserve"> </w:t>
      </w:r>
      <w:r>
        <w:t>you</w:t>
      </w:r>
      <w:r>
        <w:rPr>
          <w:spacing w:val="-3"/>
        </w:rPr>
        <w:t xml:space="preserve"> </w:t>
      </w:r>
      <w:r>
        <w:t>can</w:t>
      </w:r>
      <w:r>
        <w:rPr>
          <w:spacing w:val="-3"/>
        </w:rPr>
        <w:t xml:space="preserve"> </w:t>
      </w:r>
      <w:r>
        <w:t>discuss</w:t>
      </w:r>
      <w:r>
        <w:rPr>
          <w:spacing w:val="-3"/>
        </w:rPr>
        <w:t xml:space="preserve"> </w:t>
      </w:r>
      <w:r>
        <w:t>-</w:t>
      </w:r>
      <w:r>
        <w:rPr>
          <w:spacing w:val="-3"/>
        </w:rPr>
        <w:t xml:space="preserve"> </w:t>
      </w:r>
      <w:r>
        <w:t>explore</w:t>
      </w:r>
      <w:r>
        <w:rPr>
          <w:spacing w:val="-3"/>
        </w:rPr>
        <w:t xml:space="preserve"> </w:t>
      </w:r>
      <w:r>
        <w:t>as</w:t>
      </w:r>
      <w:r>
        <w:rPr>
          <w:spacing w:val="-3"/>
        </w:rPr>
        <w:t xml:space="preserve"> </w:t>
      </w:r>
      <w:r>
        <w:t>much</w:t>
      </w:r>
      <w:r>
        <w:rPr>
          <w:spacing w:val="-3"/>
        </w:rPr>
        <w:t xml:space="preserve"> </w:t>
      </w:r>
      <w:r>
        <w:t>as</w:t>
      </w:r>
      <w:r>
        <w:rPr>
          <w:spacing w:val="-3"/>
        </w:rPr>
        <w:t xml:space="preserve"> </w:t>
      </w:r>
      <w:r>
        <w:t>you can and have fun with it!</w:t>
      </w:r>
    </w:p>
    <w:p w14:paraId="1B31CC88" w14:textId="77777777" w:rsidR="000775A3" w:rsidRDefault="00000000">
      <w:pPr>
        <w:pStyle w:val="BodyText"/>
        <w:spacing w:before="32" w:line="582" w:lineRule="exact"/>
        <w:ind w:left="100" w:right="2210"/>
      </w:pPr>
      <w:r>
        <w:t>Other</w:t>
      </w:r>
      <w:r>
        <w:rPr>
          <w:spacing w:val="-4"/>
        </w:rPr>
        <w:t xml:space="preserve"> </w:t>
      </w:r>
      <w:r>
        <w:t>points</w:t>
      </w:r>
      <w:r>
        <w:rPr>
          <w:spacing w:val="-4"/>
        </w:rPr>
        <w:t xml:space="preserve"> </w:t>
      </w:r>
      <w:r>
        <w:t>may</w:t>
      </w:r>
      <w:r>
        <w:rPr>
          <w:spacing w:val="-4"/>
        </w:rPr>
        <w:t xml:space="preserve"> </w:t>
      </w:r>
      <w:r>
        <w:t>not</w:t>
      </w:r>
      <w:r>
        <w:rPr>
          <w:spacing w:val="-4"/>
        </w:rPr>
        <w:t xml:space="preserve"> </w:t>
      </w:r>
      <w:r>
        <w:t>have</w:t>
      </w:r>
      <w:r>
        <w:rPr>
          <w:spacing w:val="-4"/>
        </w:rPr>
        <w:t xml:space="preserve"> </w:t>
      </w:r>
      <w:r>
        <w:t>been</w:t>
      </w:r>
      <w:r>
        <w:rPr>
          <w:spacing w:val="-4"/>
        </w:rPr>
        <w:t xml:space="preserve"> </w:t>
      </w:r>
      <w:r>
        <w:t>written</w:t>
      </w:r>
      <w:r>
        <w:rPr>
          <w:spacing w:val="-4"/>
        </w:rPr>
        <w:t xml:space="preserve"> </w:t>
      </w:r>
      <w:r>
        <w:t>so</w:t>
      </w:r>
      <w:r>
        <w:rPr>
          <w:spacing w:val="-4"/>
        </w:rPr>
        <w:t xml:space="preserve"> </w:t>
      </w:r>
      <w:r>
        <w:t>here</w:t>
      </w:r>
      <w:r>
        <w:rPr>
          <w:spacing w:val="-4"/>
        </w:rPr>
        <w:t xml:space="preserve"> </w:t>
      </w:r>
      <w:r>
        <w:t>are</w:t>
      </w:r>
      <w:r>
        <w:rPr>
          <w:spacing w:val="-4"/>
        </w:rPr>
        <w:t xml:space="preserve"> </w:t>
      </w:r>
      <w:r>
        <w:t>some</w:t>
      </w:r>
      <w:r>
        <w:rPr>
          <w:spacing w:val="-4"/>
        </w:rPr>
        <w:t xml:space="preserve"> </w:t>
      </w:r>
      <w:r>
        <w:t>reading</w:t>
      </w:r>
      <w:r>
        <w:rPr>
          <w:spacing w:val="-4"/>
        </w:rPr>
        <w:t xml:space="preserve"> </w:t>
      </w:r>
      <w:r>
        <w:t>links!! Historical context:</w:t>
      </w:r>
    </w:p>
    <w:p w14:paraId="60803573" w14:textId="77777777" w:rsidR="000775A3" w:rsidRDefault="00000000">
      <w:pPr>
        <w:pStyle w:val="BodyText"/>
        <w:spacing w:line="221" w:lineRule="exact"/>
        <w:ind w:left="100"/>
      </w:pPr>
      <w:hyperlink r:id="rId6">
        <w:r>
          <w:rPr>
            <w:color w:val="1154CC"/>
            <w:spacing w:val="-2"/>
            <w:u w:val="thick" w:color="1154CC"/>
          </w:rPr>
          <w:t>https://www.chaire-eppp.org/files_chaire/10_14_2009_TCE_paper.pdf</w:t>
        </w:r>
      </w:hyperlink>
    </w:p>
    <w:p w14:paraId="318F77E3" w14:textId="77777777" w:rsidR="000775A3" w:rsidRDefault="000775A3">
      <w:pPr>
        <w:pStyle w:val="BodyText"/>
        <w:spacing w:before="76"/>
      </w:pPr>
    </w:p>
    <w:p w14:paraId="67F703A6" w14:textId="77777777" w:rsidR="000775A3" w:rsidRDefault="00000000">
      <w:pPr>
        <w:pStyle w:val="BodyText"/>
        <w:ind w:left="100"/>
      </w:pPr>
      <w:r>
        <w:t>More</w:t>
      </w:r>
      <w:r>
        <w:rPr>
          <w:spacing w:val="-4"/>
        </w:rPr>
        <w:t xml:space="preserve"> </w:t>
      </w:r>
      <w:r>
        <w:rPr>
          <w:spacing w:val="-2"/>
        </w:rPr>
        <w:t>general</w:t>
      </w:r>
    </w:p>
    <w:p w14:paraId="0A53DC63" w14:textId="77777777" w:rsidR="000775A3" w:rsidRDefault="00000000">
      <w:pPr>
        <w:pStyle w:val="BodyText"/>
        <w:spacing w:before="24" w:line="544" w:lineRule="auto"/>
        <w:ind w:left="100" w:right="2210"/>
      </w:pPr>
      <w:hyperlink r:id="rId7">
        <w:r>
          <w:rPr>
            <w:color w:val="1154CC"/>
            <w:u w:val="thick" w:color="1154CC"/>
          </w:rPr>
          <w:t>The</w:t>
        </w:r>
        <w:r>
          <w:rPr>
            <w:color w:val="1154CC"/>
            <w:spacing w:val="-3"/>
            <w:u w:val="thick" w:color="1154CC"/>
          </w:rPr>
          <w:t xml:space="preserve"> </w:t>
        </w:r>
        <w:r>
          <w:rPr>
            <w:color w:val="1154CC"/>
            <w:u w:val="thick" w:color="1154CC"/>
          </w:rPr>
          <w:t>Business</w:t>
        </w:r>
        <w:r>
          <w:rPr>
            <w:color w:val="1154CC"/>
            <w:spacing w:val="-3"/>
            <w:u w:val="thick" w:color="1154CC"/>
          </w:rPr>
          <w:t xml:space="preserve"> </w:t>
        </w:r>
        <w:r>
          <w:rPr>
            <w:color w:val="1154CC"/>
            <w:u w:val="thick" w:color="1154CC"/>
          </w:rPr>
          <w:t>of</w:t>
        </w:r>
        <w:r>
          <w:rPr>
            <w:color w:val="1154CC"/>
            <w:spacing w:val="-3"/>
            <w:u w:val="thick" w:color="1154CC"/>
          </w:rPr>
          <w:t xml:space="preserve"> </w:t>
        </w:r>
        <w:r>
          <w:rPr>
            <w:color w:val="1154CC"/>
            <w:u w:val="thick" w:color="1154CC"/>
          </w:rPr>
          <w:t>War</w:t>
        </w:r>
        <w:r>
          <w:rPr>
            <w:color w:val="1154CC"/>
            <w:spacing w:val="-3"/>
            <w:u w:val="thick" w:color="1154CC"/>
          </w:rPr>
          <w:t xml:space="preserve"> </w:t>
        </w:r>
        <w:r>
          <w:rPr>
            <w:color w:val="1154CC"/>
            <w:u w:val="thick" w:color="1154CC"/>
          </w:rPr>
          <w:t>–</w:t>
        </w:r>
        <w:r>
          <w:rPr>
            <w:color w:val="1154CC"/>
            <w:spacing w:val="-3"/>
            <w:u w:val="thick" w:color="1154CC"/>
          </w:rPr>
          <w:t xml:space="preserve"> </w:t>
        </w:r>
        <w:r>
          <w:rPr>
            <w:color w:val="1154CC"/>
            <w:u w:val="thick" w:color="1154CC"/>
          </w:rPr>
          <w:t>Growing</w:t>
        </w:r>
        <w:r>
          <w:rPr>
            <w:color w:val="1154CC"/>
            <w:spacing w:val="-3"/>
            <w:u w:val="thick" w:color="1154CC"/>
          </w:rPr>
          <w:t xml:space="preserve"> </w:t>
        </w:r>
        <w:r>
          <w:rPr>
            <w:color w:val="1154CC"/>
            <w:u w:val="thick" w:color="1154CC"/>
          </w:rPr>
          <w:t>risks</w:t>
        </w:r>
        <w:r>
          <w:rPr>
            <w:color w:val="1154CC"/>
            <w:spacing w:val="-3"/>
            <w:u w:val="thick" w:color="1154CC"/>
          </w:rPr>
          <w:t xml:space="preserve"> </w:t>
        </w:r>
        <w:r>
          <w:rPr>
            <w:color w:val="1154CC"/>
            <w:u w:val="thick" w:color="1154CC"/>
          </w:rPr>
          <w:t>from</w:t>
        </w:r>
        <w:r>
          <w:rPr>
            <w:color w:val="1154CC"/>
            <w:spacing w:val="-3"/>
            <w:u w:val="thick" w:color="1154CC"/>
          </w:rPr>
          <w:t xml:space="preserve"> </w:t>
        </w:r>
        <w:r>
          <w:rPr>
            <w:color w:val="1154CC"/>
            <w:u w:val="thick" w:color="1154CC"/>
          </w:rPr>
          <w:t>Private</w:t>
        </w:r>
        <w:r>
          <w:rPr>
            <w:color w:val="1154CC"/>
            <w:spacing w:val="-3"/>
            <w:u w:val="thick" w:color="1154CC"/>
          </w:rPr>
          <w:t xml:space="preserve"> </w:t>
        </w:r>
        <w:r>
          <w:rPr>
            <w:color w:val="1154CC"/>
            <w:u w:val="thick" w:color="1154CC"/>
          </w:rPr>
          <w:t>Military</w:t>
        </w:r>
        <w:r>
          <w:rPr>
            <w:color w:val="1154CC"/>
            <w:spacing w:val="-3"/>
            <w:u w:val="thick" w:color="1154CC"/>
          </w:rPr>
          <w:t xml:space="preserve"> </w:t>
        </w:r>
        <w:r>
          <w:rPr>
            <w:color w:val="1154CC"/>
            <w:u w:val="thick" w:color="1154CC"/>
          </w:rPr>
          <w:t>Companies</w:t>
        </w:r>
        <w:r>
          <w:rPr>
            <w:color w:val="1154CC"/>
            <w:spacing w:val="-3"/>
            <w:u w:val="thick" w:color="1154CC"/>
          </w:rPr>
          <w:t xml:space="preserve"> </w:t>
        </w:r>
        <w:r>
          <w:rPr>
            <w:rFonts w:ascii="Tahoma" w:eastAsia="Tahoma" w:hAnsi="Tahoma" w:cs="Tahoma"/>
            <w:color w:val="1154CC"/>
            <w:u w:val="thick" w:color="1154CC"/>
          </w:rPr>
          <w:t>⸺</w:t>
        </w:r>
      </w:hyperlink>
      <w:r>
        <w:rPr>
          <w:rFonts w:ascii="Tahoma" w:eastAsia="Tahoma" w:hAnsi="Tahoma" w:cs="Tahoma"/>
          <w:color w:val="1154CC"/>
        </w:rPr>
        <w:t xml:space="preserve"> </w:t>
      </w:r>
      <w:hyperlink r:id="rId8">
        <w:r>
          <w:rPr>
            <w:color w:val="1154CC"/>
            <w:u w:val="thick" w:color="1154CC"/>
          </w:rPr>
          <w:t>The Rise of Private Military Companies (Part 1/2) - Fair Observer</w:t>
        </w:r>
      </w:hyperlink>
      <w:r>
        <w:rPr>
          <w:color w:val="1154CC"/>
        </w:rPr>
        <w:t xml:space="preserve"> </w:t>
      </w:r>
      <w:hyperlink r:id="rId9">
        <w:r>
          <w:rPr>
            <w:color w:val="1154CC"/>
            <w:spacing w:val="-2"/>
            <w:u w:val="thick" w:color="1154CC"/>
          </w:rPr>
          <w:t>https://www.britannica.com/topic/private-military-firm</w:t>
        </w:r>
      </w:hyperlink>
    </w:p>
    <w:p w14:paraId="4E3A76B7" w14:textId="77777777" w:rsidR="000775A3" w:rsidRDefault="00000000">
      <w:pPr>
        <w:pStyle w:val="BodyText"/>
        <w:spacing w:before="7"/>
        <w:ind w:left="100"/>
      </w:pPr>
      <w:hyperlink r:id="rId10">
        <w:r>
          <w:rPr>
            <w:color w:val="1154CC"/>
            <w:u w:val="thick" w:color="1154CC"/>
          </w:rPr>
          <w:t>The</w:t>
        </w:r>
        <w:r>
          <w:rPr>
            <w:color w:val="1154CC"/>
            <w:spacing w:val="-8"/>
            <w:u w:val="thick" w:color="1154CC"/>
          </w:rPr>
          <w:t xml:space="preserve"> </w:t>
        </w:r>
        <w:r>
          <w:rPr>
            <w:color w:val="1154CC"/>
            <w:u w:val="thick" w:color="1154CC"/>
          </w:rPr>
          <w:t>Global</w:t>
        </w:r>
        <w:r>
          <w:rPr>
            <w:color w:val="1154CC"/>
            <w:spacing w:val="-7"/>
            <w:u w:val="thick" w:color="1154CC"/>
          </w:rPr>
          <w:t xml:space="preserve"> </w:t>
        </w:r>
        <w:r>
          <w:rPr>
            <w:color w:val="1154CC"/>
            <w:u w:val="thick" w:color="1154CC"/>
          </w:rPr>
          <w:t>Expansion</w:t>
        </w:r>
        <w:r>
          <w:rPr>
            <w:color w:val="1154CC"/>
            <w:spacing w:val="-7"/>
            <w:u w:val="thick" w:color="1154CC"/>
          </w:rPr>
          <w:t xml:space="preserve"> </w:t>
        </w:r>
        <w:r>
          <w:rPr>
            <w:color w:val="1154CC"/>
            <w:u w:val="thick" w:color="1154CC"/>
          </w:rPr>
          <w:t>of</w:t>
        </w:r>
        <w:r>
          <w:rPr>
            <w:color w:val="1154CC"/>
            <w:spacing w:val="-7"/>
            <w:u w:val="thick" w:color="1154CC"/>
          </w:rPr>
          <w:t xml:space="preserve"> </w:t>
        </w:r>
        <w:r>
          <w:rPr>
            <w:color w:val="1154CC"/>
            <w:u w:val="thick" w:color="1154CC"/>
          </w:rPr>
          <w:t>PMSCs:</w:t>
        </w:r>
        <w:r>
          <w:rPr>
            <w:color w:val="1154CC"/>
            <w:spacing w:val="-8"/>
            <w:u w:val="thick" w:color="1154CC"/>
          </w:rPr>
          <w:t xml:space="preserve"> </w:t>
        </w:r>
        <w:r>
          <w:rPr>
            <w:color w:val="1154CC"/>
            <w:u w:val="thick" w:color="1154CC"/>
          </w:rPr>
          <w:t>Trends,</w:t>
        </w:r>
        <w:r>
          <w:rPr>
            <w:color w:val="1154CC"/>
            <w:spacing w:val="-7"/>
            <w:u w:val="thick" w:color="1154CC"/>
          </w:rPr>
          <w:t xml:space="preserve"> </w:t>
        </w:r>
        <w:r>
          <w:rPr>
            <w:color w:val="1154CC"/>
            <w:u w:val="thick" w:color="1154CC"/>
          </w:rPr>
          <w:t>Opportunities,</w:t>
        </w:r>
        <w:r>
          <w:rPr>
            <w:color w:val="1154CC"/>
            <w:spacing w:val="-7"/>
            <w:u w:val="thick" w:color="1154CC"/>
          </w:rPr>
          <w:t xml:space="preserve"> </w:t>
        </w:r>
        <w:r>
          <w:rPr>
            <w:color w:val="1154CC"/>
            <w:u w:val="thick" w:color="1154CC"/>
          </w:rPr>
          <w:t>and</w:t>
        </w:r>
        <w:r>
          <w:rPr>
            <w:color w:val="1154CC"/>
            <w:spacing w:val="-7"/>
            <w:u w:val="thick" w:color="1154CC"/>
          </w:rPr>
          <w:t xml:space="preserve"> </w:t>
        </w:r>
        <w:r>
          <w:rPr>
            <w:color w:val="1154CC"/>
            <w:spacing w:val="-2"/>
            <w:u w:val="thick" w:color="1154CC"/>
          </w:rPr>
          <w:t>Risks</w:t>
        </w:r>
      </w:hyperlink>
    </w:p>
    <w:p w14:paraId="33E91F86" w14:textId="77777777" w:rsidR="000775A3" w:rsidRDefault="000775A3">
      <w:pPr>
        <w:pStyle w:val="BodyText"/>
        <w:spacing w:before="76"/>
      </w:pPr>
    </w:p>
    <w:p w14:paraId="116B37BE" w14:textId="77777777" w:rsidR="000775A3" w:rsidRDefault="00000000">
      <w:pPr>
        <w:pStyle w:val="BodyText"/>
        <w:spacing w:line="276" w:lineRule="auto"/>
        <w:ind w:left="100" w:right="227"/>
      </w:pPr>
      <w:hyperlink r:id="rId11" w:anchor="%3A~%3Atext%3DAfter%20all%2C%20soldiers%20are%20subject%2Cthey%20can%20be%20court-martialed">
        <w:r>
          <w:rPr>
            <w:color w:val="1154CC"/>
            <w:u w:val="thick" w:color="1154CC"/>
          </w:rPr>
          <w:t>Private</w:t>
        </w:r>
        <w:r>
          <w:rPr>
            <w:color w:val="1154CC"/>
            <w:spacing w:val="-4"/>
            <w:u w:val="thick" w:color="1154CC"/>
          </w:rPr>
          <w:t xml:space="preserve"> </w:t>
        </w:r>
        <w:r>
          <w:rPr>
            <w:color w:val="1154CC"/>
            <w:u w:val="thick" w:color="1154CC"/>
          </w:rPr>
          <w:t>Military</w:t>
        </w:r>
        <w:r>
          <w:rPr>
            <w:color w:val="1154CC"/>
            <w:spacing w:val="-4"/>
            <w:u w:val="thick" w:color="1154CC"/>
          </w:rPr>
          <w:t xml:space="preserve"> </w:t>
        </w:r>
        <w:r>
          <w:rPr>
            <w:color w:val="1154CC"/>
            <w:u w:val="thick" w:color="1154CC"/>
          </w:rPr>
          <w:t>Contractors</w:t>
        </w:r>
        <w:r>
          <w:rPr>
            <w:color w:val="1154CC"/>
            <w:spacing w:val="-4"/>
            <w:u w:val="thick" w:color="1154CC"/>
          </w:rPr>
          <w:t xml:space="preserve"> </w:t>
        </w:r>
        <w:r>
          <w:rPr>
            <w:color w:val="1154CC"/>
            <w:u w:val="thick" w:color="1154CC"/>
          </w:rPr>
          <w:t>Come</w:t>
        </w:r>
        <w:r>
          <w:rPr>
            <w:color w:val="1154CC"/>
            <w:spacing w:val="-4"/>
            <w:u w:val="thick" w:color="1154CC"/>
          </w:rPr>
          <w:t xml:space="preserve"> </w:t>
        </w:r>
        <w:r>
          <w:rPr>
            <w:color w:val="1154CC"/>
            <w:u w:val="thick" w:color="1154CC"/>
          </w:rPr>
          <w:t>with</w:t>
        </w:r>
        <w:r>
          <w:rPr>
            <w:color w:val="1154CC"/>
            <w:spacing w:val="-4"/>
            <w:u w:val="thick" w:color="1154CC"/>
          </w:rPr>
          <w:t xml:space="preserve"> </w:t>
        </w:r>
        <w:r>
          <w:rPr>
            <w:color w:val="1154CC"/>
            <w:u w:val="thick" w:color="1154CC"/>
          </w:rPr>
          <w:t>Strings</w:t>
        </w:r>
        <w:r>
          <w:rPr>
            <w:color w:val="1154CC"/>
            <w:spacing w:val="-4"/>
            <w:u w:val="thick" w:color="1154CC"/>
          </w:rPr>
          <w:t xml:space="preserve"> </w:t>
        </w:r>
        <w:r>
          <w:rPr>
            <w:color w:val="1154CC"/>
            <w:u w:val="thick" w:color="1154CC"/>
          </w:rPr>
          <w:t>Attached</w:t>
        </w:r>
        <w:r>
          <w:rPr>
            <w:color w:val="1154CC"/>
            <w:spacing w:val="-4"/>
            <w:u w:val="thick" w:color="1154CC"/>
          </w:rPr>
          <w:t xml:space="preserve"> </w:t>
        </w:r>
        <w:r>
          <w:rPr>
            <w:color w:val="1154CC"/>
            <w:u w:val="thick" w:color="1154CC"/>
          </w:rPr>
          <w:t>|</w:t>
        </w:r>
        <w:r>
          <w:rPr>
            <w:color w:val="1154CC"/>
            <w:spacing w:val="-4"/>
            <w:u w:val="thick" w:color="1154CC"/>
          </w:rPr>
          <w:t xml:space="preserve"> </w:t>
        </w:r>
        <w:r>
          <w:rPr>
            <w:color w:val="1154CC"/>
            <w:u w:val="thick" w:color="1154CC"/>
          </w:rPr>
          <w:t>Belfer</w:t>
        </w:r>
        <w:r>
          <w:rPr>
            <w:color w:val="1154CC"/>
            <w:spacing w:val="-4"/>
            <w:u w:val="thick" w:color="1154CC"/>
          </w:rPr>
          <w:t xml:space="preserve"> </w:t>
        </w:r>
        <w:r>
          <w:rPr>
            <w:color w:val="1154CC"/>
            <w:u w:val="thick" w:color="1154CC"/>
          </w:rPr>
          <w:t>Center</w:t>
        </w:r>
        <w:r>
          <w:rPr>
            <w:color w:val="1154CC"/>
            <w:spacing w:val="-4"/>
            <w:u w:val="thick" w:color="1154CC"/>
          </w:rPr>
          <w:t xml:space="preserve"> </w:t>
        </w:r>
        <w:r>
          <w:rPr>
            <w:color w:val="1154CC"/>
            <w:u w:val="thick" w:color="1154CC"/>
          </w:rPr>
          <w:t>for</w:t>
        </w:r>
        <w:r>
          <w:rPr>
            <w:color w:val="1154CC"/>
            <w:spacing w:val="-4"/>
            <w:u w:val="thick" w:color="1154CC"/>
          </w:rPr>
          <w:t xml:space="preserve"> </w:t>
        </w:r>
        <w:r>
          <w:rPr>
            <w:color w:val="1154CC"/>
            <w:u w:val="thick" w:color="1154CC"/>
          </w:rPr>
          <w:t>Science</w:t>
        </w:r>
        <w:r>
          <w:rPr>
            <w:color w:val="1154CC"/>
            <w:spacing w:val="-4"/>
            <w:u w:val="thick" w:color="1154CC"/>
          </w:rPr>
          <w:t xml:space="preserve"> </w:t>
        </w:r>
        <w:r>
          <w:rPr>
            <w:color w:val="1154CC"/>
            <w:u w:val="thick" w:color="1154CC"/>
          </w:rPr>
          <w:t>and</w:t>
        </w:r>
      </w:hyperlink>
      <w:r>
        <w:rPr>
          <w:color w:val="1154CC"/>
        </w:rPr>
        <w:t xml:space="preserve"> </w:t>
      </w:r>
      <w:hyperlink r:id="rId12" w:anchor="%3A~%3Atext%3DAfter%20all%2C%20soldiers%20are%20subject%2Cthey%20can%20be%20court-martialed">
        <w:r>
          <w:rPr>
            <w:color w:val="1154CC"/>
            <w:u w:val="thick" w:color="1154CC"/>
          </w:rPr>
          <w:t>International Affairs</w:t>
        </w:r>
      </w:hyperlink>
      <w:r>
        <w:t>.</w:t>
      </w:r>
    </w:p>
    <w:p w14:paraId="59462241" w14:textId="77777777" w:rsidR="000775A3" w:rsidRDefault="000775A3">
      <w:pPr>
        <w:pStyle w:val="BodyText"/>
        <w:spacing w:before="38"/>
      </w:pPr>
    </w:p>
    <w:p w14:paraId="729CF439" w14:textId="77777777" w:rsidR="000775A3" w:rsidRDefault="00000000">
      <w:pPr>
        <w:pStyle w:val="BodyText"/>
        <w:spacing w:line="276" w:lineRule="auto"/>
        <w:ind w:left="100"/>
      </w:pPr>
      <w:hyperlink r:id="rId13">
        <w:r>
          <w:rPr>
            <w:color w:val="1154CC"/>
            <w:u w:val="thick" w:color="1154CC"/>
          </w:rPr>
          <w:t>International</w:t>
        </w:r>
        <w:r>
          <w:rPr>
            <w:color w:val="1154CC"/>
            <w:spacing w:val="-5"/>
            <w:u w:val="thick" w:color="1154CC"/>
          </w:rPr>
          <w:t xml:space="preserve"> </w:t>
        </w:r>
        <w:r>
          <w:rPr>
            <w:color w:val="1154CC"/>
            <w:u w:val="thick" w:color="1154CC"/>
          </w:rPr>
          <w:t>Convention</w:t>
        </w:r>
        <w:r>
          <w:rPr>
            <w:color w:val="1154CC"/>
            <w:spacing w:val="-5"/>
            <w:u w:val="thick" w:color="1154CC"/>
          </w:rPr>
          <w:t xml:space="preserve"> </w:t>
        </w:r>
        <w:r>
          <w:rPr>
            <w:color w:val="1154CC"/>
            <w:u w:val="thick" w:color="1154CC"/>
          </w:rPr>
          <w:t>against</w:t>
        </w:r>
        <w:r>
          <w:rPr>
            <w:color w:val="1154CC"/>
            <w:spacing w:val="-5"/>
            <w:u w:val="thick" w:color="1154CC"/>
          </w:rPr>
          <w:t xml:space="preserve"> </w:t>
        </w:r>
        <w:r>
          <w:rPr>
            <w:color w:val="1154CC"/>
            <w:u w:val="thick" w:color="1154CC"/>
          </w:rPr>
          <w:t>the</w:t>
        </w:r>
        <w:r>
          <w:rPr>
            <w:color w:val="1154CC"/>
            <w:spacing w:val="-5"/>
            <w:u w:val="thick" w:color="1154CC"/>
          </w:rPr>
          <w:t xml:space="preserve"> </w:t>
        </w:r>
        <w:r>
          <w:rPr>
            <w:color w:val="1154CC"/>
            <w:u w:val="thick" w:color="1154CC"/>
          </w:rPr>
          <w:t>Recruitment,</w:t>
        </w:r>
        <w:r>
          <w:rPr>
            <w:color w:val="1154CC"/>
            <w:spacing w:val="-5"/>
            <w:u w:val="thick" w:color="1154CC"/>
          </w:rPr>
          <w:t xml:space="preserve"> </w:t>
        </w:r>
        <w:r>
          <w:rPr>
            <w:color w:val="1154CC"/>
            <w:u w:val="thick" w:color="1154CC"/>
          </w:rPr>
          <w:t>Use,</w:t>
        </w:r>
        <w:r>
          <w:rPr>
            <w:color w:val="1154CC"/>
            <w:spacing w:val="-5"/>
            <w:u w:val="thick" w:color="1154CC"/>
          </w:rPr>
          <w:t xml:space="preserve"> </w:t>
        </w:r>
        <w:r>
          <w:rPr>
            <w:color w:val="1154CC"/>
            <w:u w:val="thick" w:color="1154CC"/>
          </w:rPr>
          <w:t>Financing</w:t>
        </w:r>
        <w:r>
          <w:rPr>
            <w:color w:val="1154CC"/>
            <w:spacing w:val="-5"/>
            <w:u w:val="thick" w:color="1154CC"/>
          </w:rPr>
          <w:t xml:space="preserve"> </w:t>
        </w:r>
        <w:r>
          <w:rPr>
            <w:color w:val="1154CC"/>
            <w:u w:val="thick" w:color="1154CC"/>
          </w:rPr>
          <w:t>and</w:t>
        </w:r>
        <w:r>
          <w:rPr>
            <w:color w:val="1154CC"/>
            <w:spacing w:val="-5"/>
            <w:u w:val="thick" w:color="1154CC"/>
          </w:rPr>
          <w:t xml:space="preserve"> </w:t>
        </w:r>
        <w:r>
          <w:rPr>
            <w:color w:val="1154CC"/>
            <w:u w:val="thick" w:color="1154CC"/>
          </w:rPr>
          <w:t>Training</w:t>
        </w:r>
        <w:r>
          <w:rPr>
            <w:color w:val="1154CC"/>
            <w:spacing w:val="-5"/>
            <w:u w:val="thick" w:color="1154CC"/>
          </w:rPr>
          <w:t xml:space="preserve"> </w:t>
        </w:r>
        <w:r>
          <w:rPr>
            <w:color w:val="1154CC"/>
            <w:u w:val="thick" w:color="1154CC"/>
          </w:rPr>
          <w:t>of</w:t>
        </w:r>
        <w:r>
          <w:rPr>
            <w:color w:val="1154CC"/>
            <w:spacing w:val="-5"/>
            <w:u w:val="thick" w:color="1154CC"/>
          </w:rPr>
          <w:t xml:space="preserve"> </w:t>
        </w:r>
        <w:r>
          <w:rPr>
            <w:color w:val="1154CC"/>
            <w:u w:val="thick" w:color="1154CC"/>
          </w:rPr>
          <w:t>Mercenaries</w:t>
        </w:r>
        <w:r>
          <w:rPr>
            <w:color w:val="1154CC"/>
            <w:spacing w:val="-5"/>
            <w:u w:val="thick" w:color="1154CC"/>
          </w:rPr>
          <w:t xml:space="preserve"> </w:t>
        </w:r>
        <w:r>
          <w:rPr>
            <w:color w:val="1154CC"/>
            <w:u w:val="thick" w:color="1154CC"/>
          </w:rPr>
          <w:t>|</w:t>
        </w:r>
      </w:hyperlink>
      <w:r>
        <w:rPr>
          <w:color w:val="1154CC"/>
        </w:rPr>
        <w:t xml:space="preserve"> </w:t>
      </w:r>
      <w:hyperlink r:id="rId14">
        <w:r>
          <w:rPr>
            <w:color w:val="1154CC"/>
            <w:spacing w:val="-2"/>
            <w:u w:val="thick" w:color="1154CC"/>
          </w:rPr>
          <w:t>OHCHR</w:t>
        </w:r>
      </w:hyperlink>
    </w:p>
    <w:p w14:paraId="0A521C08" w14:textId="77777777" w:rsidR="000775A3" w:rsidRDefault="000775A3">
      <w:pPr>
        <w:spacing w:line="276" w:lineRule="auto"/>
        <w:sectPr w:rsidR="000775A3" w:rsidSect="006D4385">
          <w:pgSz w:w="12240" w:h="15840"/>
          <w:pgMar w:top="1360" w:right="1320" w:bottom="280" w:left="1340" w:header="720" w:footer="720" w:gutter="0"/>
          <w:cols w:space="720"/>
        </w:sectPr>
      </w:pPr>
    </w:p>
    <w:p w14:paraId="0B0A12FC" w14:textId="77777777" w:rsidR="000775A3" w:rsidRDefault="00000000">
      <w:pPr>
        <w:pStyle w:val="BodyText"/>
        <w:spacing w:before="71" w:line="276" w:lineRule="auto"/>
        <w:ind w:left="100" w:right="227"/>
      </w:pPr>
      <w:hyperlink r:id="rId15">
        <w:r>
          <w:rPr>
            <w:color w:val="1154CC"/>
            <w:u w:val="thick" w:color="1154CC"/>
          </w:rPr>
          <w:t>Convicts</w:t>
        </w:r>
        <w:r>
          <w:rPr>
            <w:color w:val="1154CC"/>
            <w:spacing w:val="-4"/>
            <w:u w:val="thick" w:color="1154CC"/>
          </w:rPr>
          <w:t xml:space="preserve"> </w:t>
        </w:r>
        <w:r>
          <w:rPr>
            <w:color w:val="1154CC"/>
            <w:u w:val="thick" w:color="1154CC"/>
          </w:rPr>
          <w:t>in</w:t>
        </w:r>
        <w:r>
          <w:rPr>
            <w:color w:val="1154CC"/>
            <w:spacing w:val="-4"/>
            <w:u w:val="thick" w:color="1154CC"/>
          </w:rPr>
          <w:t xml:space="preserve"> </w:t>
        </w:r>
        <w:r>
          <w:rPr>
            <w:color w:val="1154CC"/>
            <w:u w:val="thick" w:color="1154CC"/>
          </w:rPr>
          <w:t>arms.</w:t>
        </w:r>
        <w:r>
          <w:rPr>
            <w:color w:val="1154CC"/>
            <w:spacing w:val="-4"/>
            <w:u w:val="thick" w:color="1154CC"/>
          </w:rPr>
          <w:t xml:space="preserve"> </w:t>
        </w:r>
        <w:r>
          <w:rPr>
            <w:color w:val="1154CC"/>
            <w:u w:val="thick" w:color="1154CC"/>
          </w:rPr>
          <w:t>Russian</w:t>
        </w:r>
        <w:r>
          <w:rPr>
            <w:color w:val="1154CC"/>
            <w:spacing w:val="-4"/>
            <w:u w:val="thick" w:color="1154CC"/>
          </w:rPr>
          <w:t xml:space="preserve"> </w:t>
        </w:r>
        <w:r>
          <w:rPr>
            <w:color w:val="1154CC"/>
            <w:u w:val="thick" w:color="1154CC"/>
          </w:rPr>
          <w:t>convicts</w:t>
        </w:r>
        <w:r>
          <w:rPr>
            <w:color w:val="1154CC"/>
            <w:spacing w:val="-4"/>
            <w:u w:val="thick" w:color="1154CC"/>
          </w:rPr>
          <w:t xml:space="preserve"> </w:t>
        </w:r>
        <w:r>
          <w:rPr>
            <w:color w:val="1154CC"/>
            <w:u w:val="thick" w:color="1154CC"/>
          </w:rPr>
          <w:t>are</w:t>
        </w:r>
        <w:r>
          <w:rPr>
            <w:color w:val="1154CC"/>
            <w:spacing w:val="-4"/>
            <w:u w:val="thick" w:color="1154CC"/>
          </w:rPr>
          <w:t xml:space="preserve"> </w:t>
        </w:r>
        <w:r>
          <w:rPr>
            <w:color w:val="1154CC"/>
            <w:u w:val="thick" w:color="1154CC"/>
          </w:rPr>
          <w:t>now</w:t>
        </w:r>
        <w:r>
          <w:rPr>
            <w:color w:val="1154CC"/>
            <w:spacing w:val="-4"/>
            <w:u w:val="thick" w:color="1154CC"/>
          </w:rPr>
          <w:t xml:space="preserve"> </w:t>
        </w:r>
        <w:r>
          <w:rPr>
            <w:color w:val="1154CC"/>
            <w:u w:val="thick" w:color="1154CC"/>
          </w:rPr>
          <w:t>used</w:t>
        </w:r>
        <w:r>
          <w:rPr>
            <w:color w:val="1154CC"/>
            <w:spacing w:val="-4"/>
            <w:u w:val="thick" w:color="1154CC"/>
          </w:rPr>
          <w:t xml:space="preserve"> </w:t>
        </w:r>
        <w:r>
          <w:rPr>
            <w:color w:val="1154CC"/>
            <w:u w:val="thick" w:color="1154CC"/>
          </w:rPr>
          <w:t>to</w:t>
        </w:r>
        <w:r>
          <w:rPr>
            <w:color w:val="1154CC"/>
            <w:spacing w:val="-4"/>
            <w:u w:val="thick" w:color="1154CC"/>
          </w:rPr>
          <w:t xml:space="preserve"> </w:t>
        </w:r>
        <w:r>
          <w:rPr>
            <w:color w:val="1154CC"/>
            <w:u w:val="thick" w:color="1154CC"/>
          </w:rPr>
          <w:t>fuel</w:t>
        </w:r>
        <w:r>
          <w:rPr>
            <w:color w:val="1154CC"/>
            <w:spacing w:val="-4"/>
            <w:u w:val="thick" w:color="1154CC"/>
          </w:rPr>
          <w:t xml:space="preserve"> </w:t>
        </w:r>
        <w:r>
          <w:rPr>
            <w:color w:val="1154CC"/>
            <w:u w:val="thick" w:color="1154CC"/>
          </w:rPr>
          <w:t>the</w:t>
        </w:r>
        <w:r>
          <w:rPr>
            <w:color w:val="1154CC"/>
            <w:spacing w:val="-4"/>
            <w:u w:val="thick" w:color="1154CC"/>
          </w:rPr>
          <w:t xml:space="preserve"> </w:t>
        </w:r>
        <w:r>
          <w:rPr>
            <w:color w:val="1154CC"/>
            <w:u w:val="thick" w:color="1154CC"/>
          </w:rPr>
          <w:t>war</w:t>
        </w:r>
        <w:r>
          <w:rPr>
            <w:color w:val="1154CC"/>
            <w:spacing w:val="-4"/>
            <w:u w:val="thick" w:color="1154CC"/>
          </w:rPr>
          <w:t xml:space="preserve"> </w:t>
        </w:r>
        <w:r>
          <w:rPr>
            <w:color w:val="1154CC"/>
            <w:u w:val="thick" w:color="1154CC"/>
          </w:rPr>
          <w:t>in</w:t>
        </w:r>
        <w:r>
          <w:rPr>
            <w:color w:val="1154CC"/>
            <w:spacing w:val="-4"/>
            <w:u w:val="thick" w:color="1154CC"/>
          </w:rPr>
          <w:t xml:space="preserve"> </w:t>
        </w:r>
        <w:r>
          <w:rPr>
            <w:color w:val="1154CC"/>
            <w:u w:val="thick" w:color="1154CC"/>
          </w:rPr>
          <w:t>Ukraine:</w:t>
        </w:r>
        <w:r>
          <w:rPr>
            <w:color w:val="1154CC"/>
            <w:spacing w:val="-4"/>
            <w:u w:val="thick" w:color="1154CC"/>
          </w:rPr>
          <w:t xml:space="preserve"> </w:t>
        </w:r>
        <w:r>
          <w:rPr>
            <w:color w:val="1154CC"/>
            <w:u w:val="thick" w:color="1154CC"/>
          </w:rPr>
          <w:t>the</w:t>
        </w:r>
        <w:r>
          <w:rPr>
            <w:color w:val="1154CC"/>
            <w:spacing w:val="-4"/>
            <w:u w:val="thick" w:color="1154CC"/>
          </w:rPr>
          <w:t xml:space="preserve"> </w:t>
        </w:r>
        <w:r>
          <w:rPr>
            <w:color w:val="1154CC"/>
            <w:u w:val="thick" w:color="1154CC"/>
          </w:rPr>
          <w:t>military,</w:t>
        </w:r>
        <w:r>
          <w:rPr>
            <w:color w:val="1154CC"/>
            <w:spacing w:val="-4"/>
            <w:u w:val="thick" w:color="1154CC"/>
          </w:rPr>
          <w:t xml:space="preserve"> </w:t>
        </w:r>
        <w:r>
          <w:rPr>
            <w:color w:val="1154CC"/>
            <w:u w:val="thick" w:color="1154CC"/>
          </w:rPr>
          <w:t>the</w:t>
        </w:r>
      </w:hyperlink>
      <w:r>
        <w:rPr>
          <w:color w:val="1154CC"/>
        </w:rPr>
        <w:t xml:space="preserve"> </w:t>
      </w:r>
      <w:hyperlink r:id="rId16">
        <w:r>
          <w:rPr>
            <w:color w:val="1154CC"/>
            <w:u w:val="thick" w:color="1154CC"/>
          </w:rPr>
          <w:t>PMCs, and the Kremlin all want to deploy them to the frontlines as cannon fodder</w:t>
        </w:r>
      </w:hyperlink>
    </w:p>
    <w:p w14:paraId="1C870A3E" w14:textId="77777777" w:rsidR="000775A3" w:rsidRDefault="00000000">
      <w:pPr>
        <w:pStyle w:val="BodyText"/>
        <w:spacing w:line="276" w:lineRule="auto"/>
        <w:ind w:left="100" w:right="227"/>
      </w:pPr>
      <w:hyperlink r:id="rId17">
        <w:r>
          <w:rPr>
            <w:color w:val="1154CC"/>
            <w:u w:val="thick" w:color="1154CC"/>
          </w:rPr>
          <w:t>The</w:t>
        </w:r>
        <w:r>
          <w:rPr>
            <w:color w:val="1154CC"/>
            <w:spacing w:val="-5"/>
            <w:u w:val="thick" w:color="1154CC"/>
          </w:rPr>
          <w:t xml:space="preserve"> </w:t>
        </w:r>
        <w:r>
          <w:rPr>
            <w:color w:val="1154CC"/>
            <w:u w:val="thick" w:color="1154CC"/>
          </w:rPr>
          <w:t>United</w:t>
        </w:r>
        <w:r>
          <w:rPr>
            <w:color w:val="1154CC"/>
            <w:spacing w:val="-5"/>
            <w:u w:val="thick" w:color="1154CC"/>
          </w:rPr>
          <w:t xml:space="preserve"> </w:t>
        </w:r>
        <w:r>
          <w:rPr>
            <w:color w:val="1154CC"/>
            <w:u w:val="thick" w:color="1154CC"/>
          </w:rPr>
          <w:t>Nations</w:t>
        </w:r>
        <w:r>
          <w:rPr>
            <w:color w:val="1154CC"/>
            <w:spacing w:val="-5"/>
            <w:u w:val="thick" w:color="1154CC"/>
          </w:rPr>
          <w:t xml:space="preserve"> </w:t>
        </w:r>
        <w:r>
          <w:rPr>
            <w:color w:val="1154CC"/>
            <w:u w:val="thick" w:color="1154CC"/>
          </w:rPr>
          <w:t>Mercenary</w:t>
        </w:r>
        <w:r>
          <w:rPr>
            <w:color w:val="1154CC"/>
            <w:spacing w:val="-5"/>
            <w:u w:val="thick" w:color="1154CC"/>
          </w:rPr>
          <w:t xml:space="preserve"> </w:t>
        </w:r>
        <w:r>
          <w:rPr>
            <w:color w:val="1154CC"/>
            <w:u w:val="thick" w:color="1154CC"/>
          </w:rPr>
          <w:t>Convention</w:t>
        </w:r>
        <w:r>
          <w:rPr>
            <w:color w:val="1154CC"/>
            <w:spacing w:val="-5"/>
            <w:u w:val="thick" w:color="1154CC"/>
          </w:rPr>
          <w:t xml:space="preserve"> </w:t>
        </w:r>
        <w:r>
          <w:rPr>
            <w:color w:val="1154CC"/>
            <w:u w:val="thick" w:color="1154CC"/>
          </w:rPr>
          <w:t>Bans</w:t>
        </w:r>
        <w:r>
          <w:rPr>
            <w:color w:val="1154CC"/>
            <w:spacing w:val="-5"/>
            <w:u w:val="thick" w:color="1154CC"/>
          </w:rPr>
          <w:t xml:space="preserve"> </w:t>
        </w:r>
        <w:r>
          <w:rPr>
            <w:color w:val="1154CC"/>
            <w:u w:val="thick" w:color="1154CC"/>
          </w:rPr>
          <w:t>Killing</w:t>
        </w:r>
        <w:r>
          <w:rPr>
            <w:color w:val="1154CC"/>
            <w:spacing w:val="-5"/>
            <w:u w:val="thick" w:color="1154CC"/>
          </w:rPr>
          <w:t xml:space="preserve"> </w:t>
        </w:r>
        <w:r>
          <w:rPr>
            <w:color w:val="1154CC"/>
            <w:u w:val="thick" w:color="1154CC"/>
          </w:rPr>
          <w:t>For</w:t>
        </w:r>
        <w:r>
          <w:rPr>
            <w:color w:val="1154CC"/>
            <w:spacing w:val="-5"/>
            <w:u w:val="thick" w:color="1154CC"/>
          </w:rPr>
          <w:t xml:space="preserve"> </w:t>
        </w:r>
        <w:r>
          <w:rPr>
            <w:color w:val="1154CC"/>
            <w:u w:val="thick" w:color="1154CC"/>
          </w:rPr>
          <w:t>Money.</w:t>
        </w:r>
        <w:r>
          <w:rPr>
            <w:color w:val="1154CC"/>
            <w:spacing w:val="-5"/>
            <w:u w:val="thick" w:color="1154CC"/>
          </w:rPr>
          <w:t xml:space="preserve"> </w:t>
        </w:r>
        <w:r>
          <w:rPr>
            <w:color w:val="1154CC"/>
            <w:u w:val="thick" w:color="1154CC"/>
          </w:rPr>
          <w:t>So</w:t>
        </w:r>
        <w:r>
          <w:rPr>
            <w:color w:val="1154CC"/>
            <w:spacing w:val="-5"/>
            <w:u w:val="thick" w:color="1154CC"/>
          </w:rPr>
          <w:t xml:space="preserve"> </w:t>
        </w:r>
        <w:r>
          <w:rPr>
            <w:color w:val="1154CC"/>
            <w:u w:val="thick" w:color="1154CC"/>
          </w:rPr>
          <w:t>Why</w:t>
        </w:r>
        <w:r>
          <w:rPr>
            <w:color w:val="1154CC"/>
            <w:spacing w:val="-5"/>
            <w:u w:val="thick" w:color="1154CC"/>
          </w:rPr>
          <w:t xml:space="preserve"> </w:t>
        </w:r>
        <w:r>
          <w:rPr>
            <w:color w:val="1154CC"/>
            <w:u w:val="thick" w:color="1154CC"/>
          </w:rPr>
          <w:t>Has</w:t>
        </w:r>
        <w:r>
          <w:rPr>
            <w:color w:val="1154CC"/>
            <w:spacing w:val="-5"/>
            <w:u w:val="thick" w:color="1154CC"/>
          </w:rPr>
          <w:t xml:space="preserve"> </w:t>
        </w:r>
        <w:r>
          <w:rPr>
            <w:color w:val="1154CC"/>
            <w:u w:val="thick" w:color="1154CC"/>
          </w:rPr>
          <w:t>the</w:t>
        </w:r>
        <w:r>
          <w:rPr>
            <w:color w:val="1154CC"/>
            <w:spacing w:val="-5"/>
            <w:u w:val="thick" w:color="1154CC"/>
          </w:rPr>
          <w:t xml:space="preserve"> </w:t>
        </w:r>
        <w:r>
          <w:rPr>
            <w:color w:val="1154CC"/>
            <w:u w:val="thick" w:color="1154CC"/>
          </w:rPr>
          <w:t>UK</w:t>
        </w:r>
      </w:hyperlink>
      <w:r>
        <w:rPr>
          <w:color w:val="1154CC"/>
        </w:rPr>
        <w:t xml:space="preserve"> </w:t>
      </w:r>
      <w:hyperlink r:id="rId18">
        <w:r>
          <w:rPr>
            <w:color w:val="1154CC"/>
            <w:u w:val="thick" w:color="1154CC"/>
          </w:rPr>
          <w:t>Refused To Sign It?</w:t>
        </w:r>
      </w:hyperlink>
    </w:p>
    <w:p w14:paraId="03A0A4F3" w14:textId="77777777" w:rsidR="000775A3" w:rsidRDefault="000775A3">
      <w:pPr>
        <w:pStyle w:val="BodyText"/>
        <w:spacing w:before="37"/>
      </w:pPr>
    </w:p>
    <w:p w14:paraId="44E4A923" w14:textId="77777777" w:rsidR="000775A3" w:rsidRDefault="00000000">
      <w:pPr>
        <w:pStyle w:val="BodyText"/>
        <w:spacing w:before="1" w:line="276" w:lineRule="auto"/>
        <w:ind w:left="100" w:right="762"/>
      </w:pPr>
      <w:hyperlink r:id="rId19">
        <w:r>
          <w:rPr>
            <w:color w:val="1154CC"/>
            <w:spacing w:val="-2"/>
            <w:u w:val="thick" w:color="1154CC"/>
          </w:rPr>
          <w:t>https://www.icrc.org/en/document/geneva-conventions-1949-additional-protocols</w:t>
        </w:r>
      </w:hyperlink>
      <w:r>
        <w:rPr>
          <w:color w:val="1154CC"/>
          <w:spacing w:val="-2"/>
        </w:rPr>
        <w:t xml:space="preserve"> </w:t>
      </w:r>
      <w:hyperlink r:id="rId20">
        <w:r>
          <w:rPr>
            <w:color w:val="1154CC"/>
            <w:u w:val="thick" w:color="1154CC"/>
          </w:rPr>
          <w:t>International humanitarian law and private military/security companies - FAQ</w:t>
        </w:r>
      </w:hyperlink>
    </w:p>
    <w:p w14:paraId="133979A9" w14:textId="77777777" w:rsidR="000775A3" w:rsidRDefault="000775A3">
      <w:pPr>
        <w:pStyle w:val="BodyText"/>
        <w:spacing w:before="37"/>
      </w:pPr>
    </w:p>
    <w:p w14:paraId="1EFD08FC" w14:textId="77777777" w:rsidR="000775A3" w:rsidRDefault="00000000">
      <w:pPr>
        <w:pStyle w:val="BodyText"/>
        <w:spacing w:before="1" w:line="276" w:lineRule="auto"/>
        <w:ind w:left="100" w:right="227"/>
      </w:pPr>
      <w:hyperlink r:id="rId21" w:anchor="7813607">
        <w:r>
          <w:rPr>
            <w:color w:val="1154CC"/>
            <w:u w:val="thick" w:color="1154CC"/>
          </w:rPr>
          <w:t>EU</w:t>
        </w:r>
        <w:r>
          <w:rPr>
            <w:color w:val="1154CC"/>
            <w:spacing w:val="-5"/>
            <w:u w:val="thick" w:color="1154CC"/>
          </w:rPr>
          <w:t xml:space="preserve"> </w:t>
        </w:r>
        <w:r>
          <w:rPr>
            <w:color w:val="1154CC"/>
            <w:u w:val="thick" w:color="1154CC"/>
          </w:rPr>
          <w:t>Operations</w:t>
        </w:r>
        <w:r>
          <w:rPr>
            <w:color w:val="1154CC"/>
            <w:spacing w:val="-5"/>
            <w:u w:val="thick" w:color="1154CC"/>
          </w:rPr>
          <w:t xml:space="preserve"> </w:t>
        </w:r>
        <w:r>
          <w:rPr>
            <w:color w:val="1154CC"/>
            <w:u w:val="thick" w:color="1154CC"/>
          </w:rPr>
          <w:t>and</w:t>
        </w:r>
        <w:r>
          <w:rPr>
            <w:color w:val="1154CC"/>
            <w:spacing w:val="-5"/>
            <w:u w:val="thick" w:color="1154CC"/>
          </w:rPr>
          <w:t xml:space="preserve"> </w:t>
        </w:r>
        <w:r>
          <w:rPr>
            <w:color w:val="1154CC"/>
            <w:u w:val="thick" w:color="1154CC"/>
          </w:rPr>
          <w:t>Private</w:t>
        </w:r>
        <w:r>
          <w:rPr>
            <w:color w:val="1154CC"/>
            <w:spacing w:val="-5"/>
            <w:u w:val="thick" w:color="1154CC"/>
          </w:rPr>
          <w:t xml:space="preserve"> </w:t>
        </w:r>
        <w:r>
          <w:rPr>
            <w:color w:val="1154CC"/>
            <w:u w:val="thick" w:color="1154CC"/>
          </w:rPr>
          <w:t>Military</w:t>
        </w:r>
        <w:r>
          <w:rPr>
            <w:color w:val="1154CC"/>
            <w:spacing w:val="-5"/>
            <w:u w:val="thick" w:color="1154CC"/>
          </w:rPr>
          <w:t xml:space="preserve"> </w:t>
        </w:r>
        <w:r>
          <w:rPr>
            <w:color w:val="1154CC"/>
            <w:u w:val="thick" w:color="1154CC"/>
          </w:rPr>
          <w:t>Contractors:</w:t>
        </w:r>
        <w:r>
          <w:rPr>
            <w:color w:val="1154CC"/>
            <w:spacing w:val="-5"/>
            <w:u w:val="thick" w:color="1154CC"/>
          </w:rPr>
          <w:t xml:space="preserve"> </w:t>
        </w:r>
        <w:r>
          <w:rPr>
            <w:color w:val="1154CC"/>
            <w:u w:val="thick" w:color="1154CC"/>
          </w:rPr>
          <w:t>Issues</w:t>
        </w:r>
        <w:r>
          <w:rPr>
            <w:color w:val="1154CC"/>
            <w:spacing w:val="-5"/>
            <w:u w:val="thick" w:color="1154CC"/>
          </w:rPr>
          <w:t xml:space="preserve"> </w:t>
        </w:r>
        <w:r>
          <w:rPr>
            <w:color w:val="1154CC"/>
            <w:u w:val="thick" w:color="1154CC"/>
          </w:rPr>
          <w:t>of</w:t>
        </w:r>
        <w:r>
          <w:rPr>
            <w:color w:val="1154CC"/>
            <w:spacing w:val="-5"/>
            <w:u w:val="thick" w:color="1154CC"/>
          </w:rPr>
          <w:t xml:space="preserve"> </w:t>
        </w:r>
        <w:r>
          <w:rPr>
            <w:color w:val="1154CC"/>
            <w:u w:val="thick" w:color="1154CC"/>
          </w:rPr>
          <w:t>Corporate</w:t>
        </w:r>
        <w:r>
          <w:rPr>
            <w:color w:val="1154CC"/>
            <w:spacing w:val="-5"/>
            <w:u w:val="thick" w:color="1154CC"/>
          </w:rPr>
          <w:t xml:space="preserve"> </w:t>
        </w:r>
        <w:r>
          <w:rPr>
            <w:color w:val="1154CC"/>
            <w:u w:val="thick" w:color="1154CC"/>
          </w:rPr>
          <w:t>and</w:t>
        </w:r>
        <w:r>
          <w:rPr>
            <w:color w:val="1154CC"/>
            <w:spacing w:val="-5"/>
            <w:u w:val="thick" w:color="1154CC"/>
          </w:rPr>
          <w:t xml:space="preserve"> </w:t>
        </w:r>
        <w:r>
          <w:rPr>
            <w:color w:val="1154CC"/>
            <w:u w:val="thick" w:color="1154CC"/>
          </w:rPr>
          <w:t>Institutional</w:t>
        </w:r>
      </w:hyperlink>
      <w:r>
        <w:rPr>
          <w:color w:val="1154CC"/>
        </w:rPr>
        <w:t xml:space="preserve"> </w:t>
      </w:r>
      <w:hyperlink r:id="rId22" w:anchor="7813607">
        <w:r>
          <w:rPr>
            <w:color w:val="1154CC"/>
            <w:u w:val="thick" w:color="1154CC"/>
          </w:rPr>
          <w:t>Responsibility | European Journal of International Law | Oxford Academic</w:t>
        </w:r>
      </w:hyperlink>
    </w:p>
    <w:p w14:paraId="6C4E750D" w14:textId="77777777" w:rsidR="000775A3" w:rsidRDefault="000775A3">
      <w:pPr>
        <w:pStyle w:val="BodyText"/>
        <w:spacing w:before="37"/>
      </w:pPr>
    </w:p>
    <w:p w14:paraId="18ED54D5" w14:textId="77777777" w:rsidR="000775A3" w:rsidRDefault="00000000">
      <w:pPr>
        <w:ind w:left="100"/>
        <w:rPr>
          <w:b/>
          <w:sz w:val="28"/>
        </w:rPr>
      </w:pPr>
      <w:r>
        <w:rPr>
          <w:b/>
          <w:sz w:val="28"/>
        </w:rPr>
        <w:t>Good</w:t>
      </w:r>
      <w:r>
        <w:rPr>
          <w:b/>
          <w:spacing w:val="-5"/>
          <w:sz w:val="28"/>
        </w:rPr>
        <w:t xml:space="preserve"> </w:t>
      </w:r>
      <w:r>
        <w:rPr>
          <w:b/>
          <w:sz w:val="28"/>
        </w:rPr>
        <w:t>luck,</w:t>
      </w:r>
      <w:r>
        <w:rPr>
          <w:b/>
          <w:spacing w:val="-4"/>
          <w:sz w:val="28"/>
        </w:rPr>
        <w:t xml:space="preserve"> </w:t>
      </w:r>
      <w:r>
        <w:rPr>
          <w:b/>
          <w:sz w:val="28"/>
        </w:rPr>
        <w:t>and</w:t>
      </w:r>
      <w:r>
        <w:rPr>
          <w:b/>
          <w:spacing w:val="-4"/>
          <w:sz w:val="28"/>
        </w:rPr>
        <w:t xml:space="preserve"> </w:t>
      </w:r>
      <w:r>
        <w:rPr>
          <w:b/>
          <w:sz w:val="28"/>
        </w:rPr>
        <w:t>happy</w:t>
      </w:r>
      <w:r>
        <w:rPr>
          <w:b/>
          <w:spacing w:val="-4"/>
          <w:sz w:val="28"/>
        </w:rPr>
        <w:t xml:space="preserve"> </w:t>
      </w:r>
      <w:r>
        <w:rPr>
          <w:b/>
          <w:spacing w:val="-2"/>
          <w:sz w:val="28"/>
        </w:rPr>
        <w:t>writing!</w:t>
      </w:r>
    </w:p>
    <w:sectPr w:rsidR="000775A3">
      <w:pgSz w:w="12240" w:h="15840"/>
      <w:pgMar w:top="16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92166C"/>
    <w:multiLevelType w:val="hybridMultilevel"/>
    <w:tmpl w:val="A720DFE8"/>
    <w:lvl w:ilvl="0" w:tplc="5E4617E4">
      <w:numFmt w:val="bullet"/>
      <w:lvlText w:val="●"/>
      <w:lvlJc w:val="left"/>
      <w:pPr>
        <w:ind w:left="820" w:hanging="360"/>
      </w:pPr>
      <w:rPr>
        <w:rFonts w:ascii="Arial" w:eastAsia="Arial" w:hAnsi="Arial" w:cs="Arial" w:hint="default"/>
        <w:b w:val="0"/>
        <w:bCs w:val="0"/>
        <w:i w:val="0"/>
        <w:iCs w:val="0"/>
        <w:spacing w:val="0"/>
        <w:w w:val="100"/>
        <w:sz w:val="18"/>
        <w:szCs w:val="18"/>
        <w:lang w:val="en-US" w:eastAsia="en-US" w:bidi="ar-SA"/>
      </w:rPr>
    </w:lvl>
    <w:lvl w:ilvl="1" w:tplc="023CF860">
      <w:numFmt w:val="bullet"/>
      <w:lvlText w:val="•"/>
      <w:lvlJc w:val="left"/>
      <w:pPr>
        <w:ind w:left="1696" w:hanging="360"/>
      </w:pPr>
      <w:rPr>
        <w:rFonts w:hint="default"/>
        <w:lang w:val="en-US" w:eastAsia="en-US" w:bidi="ar-SA"/>
      </w:rPr>
    </w:lvl>
    <w:lvl w:ilvl="2" w:tplc="38C8C026">
      <w:numFmt w:val="bullet"/>
      <w:lvlText w:val="•"/>
      <w:lvlJc w:val="left"/>
      <w:pPr>
        <w:ind w:left="2572" w:hanging="360"/>
      </w:pPr>
      <w:rPr>
        <w:rFonts w:hint="default"/>
        <w:lang w:val="en-US" w:eastAsia="en-US" w:bidi="ar-SA"/>
      </w:rPr>
    </w:lvl>
    <w:lvl w:ilvl="3" w:tplc="E29C1AB0">
      <w:numFmt w:val="bullet"/>
      <w:lvlText w:val="•"/>
      <w:lvlJc w:val="left"/>
      <w:pPr>
        <w:ind w:left="3448" w:hanging="360"/>
      </w:pPr>
      <w:rPr>
        <w:rFonts w:hint="default"/>
        <w:lang w:val="en-US" w:eastAsia="en-US" w:bidi="ar-SA"/>
      </w:rPr>
    </w:lvl>
    <w:lvl w:ilvl="4" w:tplc="52F272C6">
      <w:numFmt w:val="bullet"/>
      <w:lvlText w:val="•"/>
      <w:lvlJc w:val="left"/>
      <w:pPr>
        <w:ind w:left="4324" w:hanging="360"/>
      </w:pPr>
      <w:rPr>
        <w:rFonts w:hint="default"/>
        <w:lang w:val="en-US" w:eastAsia="en-US" w:bidi="ar-SA"/>
      </w:rPr>
    </w:lvl>
    <w:lvl w:ilvl="5" w:tplc="A974747A">
      <w:numFmt w:val="bullet"/>
      <w:lvlText w:val="•"/>
      <w:lvlJc w:val="left"/>
      <w:pPr>
        <w:ind w:left="5200" w:hanging="360"/>
      </w:pPr>
      <w:rPr>
        <w:rFonts w:hint="default"/>
        <w:lang w:val="en-US" w:eastAsia="en-US" w:bidi="ar-SA"/>
      </w:rPr>
    </w:lvl>
    <w:lvl w:ilvl="6" w:tplc="DA50B8C8">
      <w:numFmt w:val="bullet"/>
      <w:lvlText w:val="•"/>
      <w:lvlJc w:val="left"/>
      <w:pPr>
        <w:ind w:left="6076" w:hanging="360"/>
      </w:pPr>
      <w:rPr>
        <w:rFonts w:hint="default"/>
        <w:lang w:val="en-US" w:eastAsia="en-US" w:bidi="ar-SA"/>
      </w:rPr>
    </w:lvl>
    <w:lvl w:ilvl="7" w:tplc="5080D49E">
      <w:numFmt w:val="bullet"/>
      <w:lvlText w:val="•"/>
      <w:lvlJc w:val="left"/>
      <w:pPr>
        <w:ind w:left="6952" w:hanging="360"/>
      </w:pPr>
      <w:rPr>
        <w:rFonts w:hint="default"/>
        <w:lang w:val="en-US" w:eastAsia="en-US" w:bidi="ar-SA"/>
      </w:rPr>
    </w:lvl>
    <w:lvl w:ilvl="8" w:tplc="49EEB56E">
      <w:numFmt w:val="bullet"/>
      <w:lvlText w:val="•"/>
      <w:lvlJc w:val="left"/>
      <w:pPr>
        <w:ind w:left="7828" w:hanging="360"/>
      </w:pPr>
      <w:rPr>
        <w:rFonts w:hint="default"/>
        <w:lang w:val="en-US" w:eastAsia="en-US" w:bidi="ar-SA"/>
      </w:rPr>
    </w:lvl>
  </w:abstractNum>
  <w:abstractNum w:abstractNumId="1" w15:restartNumberingAfterBreak="0">
    <w:nsid w:val="5A0A0362"/>
    <w:multiLevelType w:val="hybridMultilevel"/>
    <w:tmpl w:val="FFDC451C"/>
    <w:lvl w:ilvl="0" w:tplc="91304554">
      <w:numFmt w:val="bullet"/>
      <w:lvlText w:val="●"/>
      <w:lvlJc w:val="left"/>
      <w:pPr>
        <w:ind w:left="820" w:hanging="360"/>
      </w:pPr>
      <w:rPr>
        <w:rFonts w:ascii="Arial" w:eastAsia="Arial" w:hAnsi="Arial" w:cs="Arial" w:hint="default"/>
        <w:b w:val="0"/>
        <w:bCs w:val="0"/>
        <w:i w:val="0"/>
        <w:iCs w:val="0"/>
        <w:spacing w:val="0"/>
        <w:w w:val="100"/>
        <w:sz w:val="22"/>
        <w:szCs w:val="22"/>
        <w:lang w:val="en-US" w:eastAsia="en-US" w:bidi="ar-SA"/>
      </w:rPr>
    </w:lvl>
    <w:lvl w:ilvl="1" w:tplc="3D065886">
      <w:numFmt w:val="bullet"/>
      <w:lvlText w:val="•"/>
      <w:lvlJc w:val="left"/>
      <w:pPr>
        <w:ind w:left="1696" w:hanging="360"/>
      </w:pPr>
      <w:rPr>
        <w:rFonts w:hint="default"/>
        <w:lang w:val="en-US" w:eastAsia="en-US" w:bidi="ar-SA"/>
      </w:rPr>
    </w:lvl>
    <w:lvl w:ilvl="2" w:tplc="95428840">
      <w:numFmt w:val="bullet"/>
      <w:lvlText w:val="•"/>
      <w:lvlJc w:val="left"/>
      <w:pPr>
        <w:ind w:left="2572" w:hanging="360"/>
      </w:pPr>
      <w:rPr>
        <w:rFonts w:hint="default"/>
        <w:lang w:val="en-US" w:eastAsia="en-US" w:bidi="ar-SA"/>
      </w:rPr>
    </w:lvl>
    <w:lvl w:ilvl="3" w:tplc="85766078">
      <w:numFmt w:val="bullet"/>
      <w:lvlText w:val="•"/>
      <w:lvlJc w:val="left"/>
      <w:pPr>
        <w:ind w:left="3448" w:hanging="360"/>
      </w:pPr>
      <w:rPr>
        <w:rFonts w:hint="default"/>
        <w:lang w:val="en-US" w:eastAsia="en-US" w:bidi="ar-SA"/>
      </w:rPr>
    </w:lvl>
    <w:lvl w:ilvl="4" w:tplc="3BF23F28">
      <w:numFmt w:val="bullet"/>
      <w:lvlText w:val="•"/>
      <w:lvlJc w:val="left"/>
      <w:pPr>
        <w:ind w:left="4324" w:hanging="360"/>
      </w:pPr>
      <w:rPr>
        <w:rFonts w:hint="default"/>
        <w:lang w:val="en-US" w:eastAsia="en-US" w:bidi="ar-SA"/>
      </w:rPr>
    </w:lvl>
    <w:lvl w:ilvl="5" w:tplc="3D682022">
      <w:numFmt w:val="bullet"/>
      <w:lvlText w:val="•"/>
      <w:lvlJc w:val="left"/>
      <w:pPr>
        <w:ind w:left="5200" w:hanging="360"/>
      </w:pPr>
      <w:rPr>
        <w:rFonts w:hint="default"/>
        <w:lang w:val="en-US" w:eastAsia="en-US" w:bidi="ar-SA"/>
      </w:rPr>
    </w:lvl>
    <w:lvl w:ilvl="6" w:tplc="FDFC57E4">
      <w:numFmt w:val="bullet"/>
      <w:lvlText w:val="•"/>
      <w:lvlJc w:val="left"/>
      <w:pPr>
        <w:ind w:left="6076" w:hanging="360"/>
      </w:pPr>
      <w:rPr>
        <w:rFonts w:hint="default"/>
        <w:lang w:val="en-US" w:eastAsia="en-US" w:bidi="ar-SA"/>
      </w:rPr>
    </w:lvl>
    <w:lvl w:ilvl="7" w:tplc="57BC3026">
      <w:numFmt w:val="bullet"/>
      <w:lvlText w:val="•"/>
      <w:lvlJc w:val="left"/>
      <w:pPr>
        <w:ind w:left="6952" w:hanging="360"/>
      </w:pPr>
      <w:rPr>
        <w:rFonts w:hint="default"/>
        <w:lang w:val="en-US" w:eastAsia="en-US" w:bidi="ar-SA"/>
      </w:rPr>
    </w:lvl>
    <w:lvl w:ilvl="8" w:tplc="6EF05578">
      <w:numFmt w:val="bullet"/>
      <w:lvlText w:val="•"/>
      <w:lvlJc w:val="left"/>
      <w:pPr>
        <w:ind w:left="7828" w:hanging="360"/>
      </w:pPr>
      <w:rPr>
        <w:rFonts w:hint="default"/>
        <w:lang w:val="en-US" w:eastAsia="en-US" w:bidi="ar-SA"/>
      </w:rPr>
    </w:lvl>
  </w:abstractNum>
  <w:num w:numId="1" w16cid:durableId="796264851">
    <w:abstractNumId w:val="0"/>
  </w:num>
  <w:num w:numId="2" w16cid:durableId="2056852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775A3"/>
    <w:rsid w:val="000775A3"/>
    <w:rsid w:val="00125783"/>
    <w:rsid w:val="006D4385"/>
    <w:rsid w:val="007F0724"/>
    <w:rsid w:val="00834B85"/>
    <w:rsid w:val="00994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5E832"/>
  <w15:docId w15:val="{A7B39727-78CE-40B4-80C7-41172520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0"/>
      <w:ind w:left="100" w:right="227"/>
      <w:outlineLvl w:val="0"/>
    </w:pPr>
    <w:rPr>
      <w:b/>
      <w:bCs/>
      <w:sz w:val="40"/>
      <w:szCs w:val="40"/>
    </w:rPr>
  </w:style>
  <w:style w:type="paragraph" w:styleId="Heading2">
    <w:name w:val="heading 2"/>
    <w:basedOn w:val="Normal"/>
    <w:uiPriority w:val="9"/>
    <w:unhideWhenUsed/>
    <w:qFormat/>
    <w:pPr>
      <w:ind w:left="100"/>
      <w:outlineLvl w:val="1"/>
    </w:pPr>
    <w:rPr>
      <w:b/>
      <w:bCs/>
      <w:sz w:val="30"/>
      <w:szCs w:val="30"/>
    </w:rPr>
  </w:style>
  <w:style w:type="paragraph" w:styleId="Heading3">
    <w:name w:val="heading 3"/>
    <w:basedOn w:val="Normal"/>
    <w:uiPriority w:val="9"/>
    <w:unhideWhenUsed/>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787" w:right="1804"/>
      <w:jc w:val="center"/>
    </w:pPr>
    <w:rPr>
      <w:b/>
      <w:bCs/>
      <w:sz w:val="62"/>
      <w:szCs w:val="62"/>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fairobserver.com/region/north_america/rise-private-military-companies-01478/" TargetMode="External"/><Relationship Id="rId13" Type="http://schemas.openxmlformats.org/officeDocument/2006/relationships/hyperlink" Target="https://www.ohchr.org/en/instruments-mechanisms/instruments/international-convention-against-recruitment-use-financing-and" TargetMode="External"/><Relationship Id="rId18" Type="http://schemas.openxmlformats.org/officeDocument/2006/relationships/hyperlink" Target="https://www.youngfabians.org.uk/the_united_nations_mercenary_convention_bans_killing_for_money_so_why_has_the_uk_refused_to_sign_it" TargetMode="External"/><Relationship Id="rId3" Type="http://schemas.openxmlformats.org/officeDocument/2006/relationships/settings" Target="settings.xml"/><Relationship Id="rId21" Type="http://schemas.openxmlformats.org/officeDocument/2006/relationships/hyperlink" Target="https://academic.oup.com/ejil/article/19/5/965/505580" TargetMode="External"/><Relationship Id="rId7" Type="http://schemas.openxmlformats.org/officeDocument/2006/relationships/hyperlink" Target="https://www.consilium.europa.eu/media/66700/private-military-companies-final-31-august.pdf" TargetMode="External"/><Relationship Id="rId12" Type="http://schemas.openxmlformats.org/officeDocument/2006/relationships/hyperlink" Target="https://www.belfercenter.org/publication/private-military-contractors-come-strings-attached" TargetMode="External"/><Relationship Id="rId17" Type="http://schemas.openxmlformats.org/officeDocument/2006/relationships/hyperlink" Target="https://www.youngfabians.org.uk/the_united_nations_mercenary_convention_bans_killing_for_money_so_why_has_the_uk_refused_to_sign_it" TargetMode="External"/><Relationship Id="rId2" Type="http://schemas.openxmlformats.org/officeDocument/2006/relationships/styles" Target="styles.xml"/><Relationship Id="rId16" Type="http://schemas.openxmlformats.org/officeDocument/2006/relationships/hyperlink" Target="https://novayagazeta.eu/articles/2022/11/12/convicts-in-arms" TargetMode="External"/><Relationship Id="rId20" Type="http://schemas.openxmlformats.org/officeDocument/2006/relationships/hyperlink" Target="https://www.icrc.org/en/document/ihl-and-private-military-security-companies-faq" TargetMode="External"/><Relationship Id="rId1" Type="http://schemas.openxmlformats.org/officeDocument/2006/relationships/numbering" Target="numbering.xml"/><Relationship Id="rId6" Type="http://schemas.openxmlformats.org/officeDocument/2006/relationships/hyperlink" Target="https://www.chaire-eppp.org/files_chaire/10_14_2009_TCE_paper.pdf" TargetMode="External"/><Relationship Id="rId11" Type="http://schemas.openxmlformats.org/officeDocument/2006/relationships/hyperlink" Target="https://www.belfercenter.org/publication/private-military-contractors-come-strings-attached"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novayagazeta.eu/articles/2022/11/12/convicts-in-arms" TargetMode="External"/><Relationship Id="rId23" Type="http://schemas.openxmlformats.org/officeDocument/2006/relationships/fontTable" Target="fontTable.xml"/><Relationship Id="rId10" Type="http://schemas.openxmlformats.org/officeDocument/2006/relationships/hyperlink" Target="https://www.ohchr.org/sites/default/files/Documents/Issues/Mercenaries/WG/ImmigrationAndBorder/swed-burland-submission.pdf" TargetMode="External"/><Relationship Id="rId19" Type="http://schemas.openxmlformats.org/officeDocument/2006/relationships/hyperlink" Target="https://www.icrc.org/en/document/geneva-conventions-1949-additional-protocols" TargetMode="External"/><Relationship Id="rId4" Type="http://schemas.openxmlformats.org/officeDocument/2006/relationships/webSettings" Target="webSettings.xml"/><Relationship Id="rId9" Type="http://schemas.openxmlformats.org/officeDocument/2006/relationships/hyperlink" Target="https://www.britannica.com/topic/private-military-firm" TargetMode="External"/><Relationship Id="rId14" Type="http://schemas.openxmlformats.org/officeDocument/2006/relationships/hyperlink" Target="https://www.ohchr.org/en/instruments-mechanisms/instruments/international-convention-against-recruitment-use-financing-and" TargetMode="External"/><Relationship Id="rId22" Type="http://schemas.openxmlformats.org/officeDocument/2006/relationships/hyperlink" Target="https://academic.oup.com/ejil/article/19/5/965/505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1485</Words>
  <Characters>8467</Characters>
  <Application>Microsoft Office Word</Application>
  <DocSecurity>0</DocSecurity>
  <Lines>70</Lines>
  <Paragraphs>19</Paragraphs>
  <ScaleCrop>false</ScaleCrop>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cp:lastModifiedBy>Rahul Dhadphale</cp:lastModifiedBy>
  <cp:revision>3</cp:revision>
  <dcterms:created xsi:type="dcterms:W3CDTF">2024-02-23T20:25:00Z</dcterms:created>
  <dcterms:modified xsi:type="dcterms:W3CDTF">2024-02-23T20:25:00Z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m123 Google Docs Renderer</vt:lpwstr>
  </property>
</Properties>
</file>